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37E84" w14:textId="49919388" w:rsidR="00E826C5" w:rsidRPr="0027481A" w:rsidRDefault="00E826C5" w:rsidP="00134E74">
      <w:pPr>
        <w:pStyle w:val="AK1"/>
        <w:numPr>
          <w:ilvl w:val="0"/>
          <w:numId w:val="0"/>
        </w:numPr>
        <w:shd w:val="clear" w:color="auto" w:fill="FFFFFF" w:themeFill="background1"/>
        <w:rPr>
          <w:color w:val="000000" w:themeColor="text1"/>
        </w:rPr>
      </w:pPr>
      <w:r w:rsidRPr="0027481A">
        <w:rPr>
          <w:color w:val="000000" w:themeColor="text1"/>
        </w:rPr>
        <w:t xml:space="preserve">Niniejszy Program certyfikacji </w:t>
      </w:r>
      <w:r w:rsidR="00E27034" w:rsidRPr="0027481A">
        <w:rPr>
          <w:color w:val="000000" w:themeColor="text1"/>
        </w:rPr>
        <w:t xml:space="preserve">GLOBALG.A.P. </w:t>
      </w:r>
      <w:r w:rsidRPr="0027481A">
        <w:rPr>
          <w:color w:val="000000" w:themeColor="text1"/>
        </w:rPr>
        <w:t>(zwany również w dalszej</w:t>
      </w:r>
      <w:r w:rsidR="007370B1" w:rsidRPr="0027481A">
        <w:rPr>
          <w:color w:val="000000" w:themeColor="text1"/>
        </w:rPr>
        <w:t xml:space="preserve"> części</w:t>
      </w:r>
      <w:r w:rsidRPr="0027481A">
        <w:rPr>
          <w:color w:val="000000" w:themeColor="text1"/>
        </w:rPr>
        <w:t>: „Programem”) stanowi warunki dla umów zawieranych w zakres</w:t>
      </w:r>
      <w:r w:rsidR="00E27034" w:rsidRPr="0027481A">
        <w:rPr>
          <w:color w:val="000000" w:themeColor="text1"/>
        </w:rPr>
        <w:t xml:space="preserve">ie GLOBALG.A.P. IFA/GLOBALG.A.P. Łańcuch Dostaw/GLOBALG.A.P. </w:t>
      </w:r>
      <w:proofErr w:type="spellStart"/>
      <w:r w:rsidR="00E27034" w:rsidRPr="0027481A">
        <w:rPr>
          <w:color w:val="000000" w:themeColor="text1"/>
        </w:rPr>
        <w:t>Add-on</w:t>
      </w:r>
      <w:proofErr w:type="spellEnd"/>
      <w:r w:rsidR="00E27034" w:rsidRPr="0027481A">
        <w:rPr>
          <w:color w:val="000000" w:themeColor="text1"/>
        </w:rPr>
        <w:t xml:space="preserve"> (Moduł GRASP Ocena ryzyka dotycząca praktyk społecznych, Moduł </w:t>
      </w:r>
      <w:proofErr w:type="spellStart"/>
      <w:r w:rsidR="00E27034" w:rsidRPr="0027481A">
        <w:rPr>
          <w:color w:val="000000" w:themeColor="text1"/>
        </w:rPr>
        <w:t>N</w:t>
      </w:r>
      <w:r w:rsidR="00893976" w:rsidRPr="0027481A">
        <w:rPr>
          <w:color w:val="000000" w:themeColor="text1"/>
        </w:rPr>
        <w:t>urture</w:t>
      </w:r>
      <w:proofErr w:type="spellEnd"/>
      <w:r w:rsidR="00E27034" w:rsidRPr="0027481A">
        <w:rPr>
          <w:color w:val="000000" w:themeColor="text1"/>
        </w:rPr>
        <w:t xml:space="preserve">, </w:t>
      </w:r>
      <w:r w:rsidR="00893976" w:rsidRPr="0027481A">
        <w:rPr>
          <w:color w:val="000000" w:themeColor="text1"/>
        </w:rPr>
        <w:t xml:space="preserve">GLOBALG.A.P. AH-DLL </w:t>
      </w:r>
      <w:proofErr w:type="spellStart"/>
      <w:r w:rsidR="00893976" w:rsidRPr="0027481A">
        <w:rPr>
          <w:color w:val="000000" w:themeColor="text1"/>
        </w:rPr>
        <w:t>Grow</w:t>
      </w:r>
      <w:proofErr w:type="spellEnd"/>
      <w:r w:rsidR="00893976" w:rsidRPr="0027481A">
        <w:rPr>
          <w:color w:val="000000" w:themeColor="text1"/>
        </w:rPr>
        <w:t xml:space="preserve"> </w:t>
      </w:r>
      <w:proofErr w:type="spellStart"/>
      <w:r w:rsidR="00893976" w:rsidRPr="0027481A">
        <w:rPr>
          <w:color w:val="000000" w:themeColor="text1"/>
        </w:rPr>
        <w:t>Add-on</w:t>
      </w:r>
      <w:proofErr w:type="spellEnd"/>
      <w:r w:rsidR="00E27034" w:rsidRPr="0027481A">
        <w:rPr>
          <w:color w:val="000000" w:themeColor="text1"/>
        </w:rPr>
        <w:t>, GLOBALG.A.P. PLUS</w:t>
      </w:r>
      <w:r w:rsidR="00893976" w:rsidRPr="0027481A">
        <w:rPr>
          <w:color w:val="000000" w:themeColor="text1"/>
        </w:rPr>
        <w:t xml:space="preserve">, GLOBALG.A.P. </w:t>
      </w:r>
      <w:proofErr w:type="spellStart"/>
      <w:r w:rsidR="00893976" w:rsidRPr="0027481A">
        <w:rPr>
          <w:color w:val="000000" w:themeColor="text1"/>
        </w:rPr>
        <w:t>BioDiversity</w:t>
      </w:r>
      <w:proofErr w:type="spellEnd"/>
      <w:r w:rsidR="00893976" w:rsidRPr="0027481A">
        <w:rPr>
          <w:color w:val="000000" w:themeColor="text1"/>
        </w:rPr>
        <w:t xml:space="preserve"> </w:t>
      </w:r>
      <w:r w:rsidR="00E27034" w:rsidRPr="0027481A">
        <w:rPr>
          <w:color w:val="000000" w:themeColor="text1"/>
        </w:rPr>
        <w:t xml:space="preserve">) </w:t>
      </w:r>
      <w:r w:rsidRPr="0027481A">
        <w:rPr>
          <w:color w:val="000000" w:themeColor="text1"/>
        </w:rPr>
        <w:t xml:space="preserve">. Program określa prawa i obowiązki TÜV Rheinland Polska Sp. z o. o. (zwana również w dalszej części: „TRP”) oraz klientów zgłaszających do TRP </w:t>
      </w:r>
      <w:r w:rsidR="00595290" w:rsidRPr="0027481A">
        <w:rPr>
          <w:color w:val="000000" w:themeColor="text1"/>
        </w:rPr>
        <w:t xml:space="preserve">chęć udziału w systemie </w:t>
      </w:r>
      <w:r w:rsidR="0095755B" w:rsidRPr="0027481A">
        <w:rPr>
          <w:color w:val="000000" w:themeColor="text1"/>
        </w:rPr>
        <w:t xml:space="preserve">oceny i/lub </w:t>
      </w:r>
      <w:r w:rsidR="00595290" w:rsidRPr="0027481A">
        <w:rPr>
          <w:color w:val="000000" w:themeColor="text1"/>
        </w:rPr>
        <w:t>certyfikacji</w:t>
      </w:r>
      <w:r w:rsidRPr="0027481A">
        <w:rPr>
          <w:color w:val="000000" w:themeColor="text1"/>
        </w:rPr>
        <w:t xml:space="preserve"> </w:t>
      </w:r>
      <w:r w:rsidR="00E27034" w:rsidRPr="0027481A">
        <w:rPr>
          <w:color w:val="000000" w:themeColor="text1"/>
        </w:rPr>
        <w:t>GLOBALG.A.P.</w:t>
      </w:r>
      <w:r w:rsidR="0095755B" w:rsidRPr="0027481A">
        <w:rPr>
          <w:color w:val="000000" w:themeColor="text1"/>
        </w:rPr>
        <w:t>.</w:t>
      </w:r>
    </w:p>
    <w:p w14:paraId="1D897847" w14:textId="77777777" w:rsidR="00625802" w:rsidRPr="0027481A" w:rsidRDefault="00625802" w:rsidP="00134E74">
      <w:pPr>
        <w:pStyle w:val="AK1"/>
        <w:numPr>
          <w:ilvl w:val="0"/>
          <w:numId w:val="0"/>
        </w:numPr>
        <w:shd w:val="clear" w:color="auto" w:fill="FFFFFF" w:themeFill="background1"/>
        <w:rPr>
          <w:color w:val="000000" w:themeColor="text1"/>
          <w:sz w:val="18"/>
          <w:szCs w:val="18"/>
        </w:rPr>
      </w:pPr>
    </w:p>
    <w:p w14:paraId="3DD80BF7" w14:textId="77777777" w:rsidR="00E826C5" w:rsidRPr="0027481A" w:rsidRDefault="00301CB6" w:rsidP="00134E74">
      <w:pPr>
        <w:pStyle w:val="AK1"/>
        <w:shd w:val="clear" w:color="auto" w:fill="FFFFFF" w:themeFill="background1"/>
        <w:rPr>
          <w:b/>
          <w:color w:val="000000" w:themeColor="text1"/>
        </w:rPr>
      </w:pPr>
      <w:r w:rsidRPr="0027481A">
        <w:rPr>
          <w:b/>
          <w:color w:val="000000" w:themeColor="text1"/>
        </w:rPr>
        <w:t>ZAKRES PROGRAMU</w:t>
      </w:r>
    </w:p>
    <w:p w14:paraId="244FEA35" w14:textId="77777777" w:rsidR="00880006" w:rsidRPr="0027481A" w:rsidRDefault="00E826C5" w:rsidP="00880006">
      <w:pPr>
        <w:pStyle w:val="AK11"/>
        <w:shd w:val="clear" w:color="auto" w:fill="FFFFFF" w:themeFill="background1"/>
        <w:rPr>
          <w:color w:val="000000" w:themeColor="text1"/>
        </w:rPr>
      </w:pPr>
      <w:r w:rsidRPr="0027481A">
        <w:rPr>
          <w:color w:val="000000" w:themeColor="text1"/>
        </w:rPr>
        <w:t>Typ programu według PN-EN ISO/IEC 17067 – Program typu 6.</w:t>
      </w:r>
    </w:p>
    <w:p w14:paraId="28D8C72D" w14:textId="5AC9CDD0" w:rsidR="00880006" w:rsidRPr="0027481A" w:rsidRDefault="00880006" w:rsidP="00880006">
      <w:pPr>
        <w:pStyle w:val="AK11"/>
        <w:shd w:val="clear" w:color="auto" w:fill="FFFFFF" w:themeFill="background1"/>
        <w:rPr>
          <w:color w:val="000000" w:themeColor="text1"/>
        </w:rPr>
      </w:pPr>
      <w:r w:rsidRPr="0027481A">
        <w:rPr>
          <w:color w:val="000000" w:themeColor="text1"/>
        </w:rPr>
        <w:t>Rodzaj certyfikowanych wyrobów: Przeprowadzanie audytów/inspekcji oraz wy</w:t>
      </w:r>
      <w:r w:rsidR="00267FFC" w:rsidRPr="0027481A">
        <w:rPr>
          <w:color w:val="000000" w:themeColor="text1"/>
        </w:rPr>
        <w:t>dawanie, zawieszanie i </w:t>
      </w:r>
      <w:r w:rsidR="0095755B" w:rsidRPr="0027481A">
        <w:rPr>
          <w:color w:val="000000" w:themeColor="text1"/>
        </w:rPr>
        <w:t xml:space="preserve">unieważnianie listów zgodności/ zaświadczeń/ </w:t>
      </w:r>
      <w:r w:rsidRPr="0027481A">
        <w:rPr>
          <w:color w:val="000000" w:themeColor="text1"/>
        </w:rPr>
        <w:t>certyfikatów na zgodność ze standardem GLOBALG.A.P.  dla nieprzetworzonych produktów rolnych:</w:t>
      </w:r>
    </w:p>
    <w:p w14:paraId="1F5DCD9C" w14:textId="77777777" w:rsidR="00880006" w:rsidRPr="0027481A" w:rsidRDefault="00880006" w:rsidP="0020504A">
      <w:pPr>
        <w:pStyle w:val="AK11"/>
        <w:numPr>
          <w:ilvl w:val="0"/>
          <w:numId w:val="19"/>
        </w:numPr>
        <w:spacing w:before="0" w:after="0" w:line="360" w:lineRule="auto"/>
        <w:ind w:hanging="357"/>
        <w:rPr>
          <w:color w:val="000000" w:themeColor="text1"/>
        </w:rPr>
      </w:pPr>
      <w:r w:rsidRPr="0027481A">
        <w:rPr>
          <w:color w:val="000000" w:themeColor="text1"/>
        </w:rPr>
        <w:t>Moduł Bazowy dla Gospodarstw</w:t>
      </w:r>
    </w:p>
    <w:p w14:paraId="6CA59F5A" w14:textId="3C85E3C6" w:rsidR="00880006" w:rsidRPr="0027481A" w:rsidRDefault="00880006" w:rsidP="0020504A">
      <w:pPr>
        <w:pStyle w:val="Akapitzlist"/>
        <w:numPr>
          <w:ilvl w:val="0"/>
          <w:numId w:val="19"/>
        </w:numPr>
        <w:spacing w:before="0" w:after="0" w:line="360" w:lineRule="auto"/>
        <w:ind w:hanging="357"/>
        <w:rPr>
          <w:rFonts w:eastAsiaTheme="majorEastAsia" w:cstheme="majorBidi"/>
          <w:color w:val="000000" w:themeColor="text1"/>
          <w:szCs w:val="26"/>
        </w:rPr>
      </w:pPr>
      <w:r w:rsidRPr="0027481A">
        <w:rPr>
          <w:rFonts w:eastAsiaTheme="majorEastAsia" w:cstheme="majorBidi"/>
          <w:color w:val="000000" w:themeColor="text1"/>
          <w:szCs w:val="26"/>
        </w:rPr>
        <w:t xml:space="preserve">Moduł Bazowy dla Roślin Uprawnych, którego podzakresem jest: Moduł Bazowy dla Owoców i Warzyw, Moduł Bazowy dla Roślin Uprawnych Zbieranych Mechanicznie, Moduł Bazowy dla Kwiatów i Roślin Ozdobnych, Moduł Bazowy dla Roślinnego Materiału </w:t>
      </w:r>
      <w:proofErr w:type="spellStart"/>
      <w:r w:rsidRPr="0027481A">
        <w:rPr>
          <w:rFonts w:eastAsiaTheme="majorEastAsia" w:cstheme="majorBidi"/>
          <w:color w:val="000000" w:themeColor="text1"/>
          <w:szCs w:val="26"/>
        </w:rPr>
        <w:t>Rozmnożeniowego</w:t>
      </w:r>
      <w:proofErr w:type="spellEnd"/>
      <w:r w:rsidRPr="0027481A">
        <w:rPr>
          <w:rFonts w:eastAsiaTheme="majorEastAsia" w:cstheme="majorBidi"/>
          <w:color w:val="000000" w:themeColor="text1"/>
          <w:szCs w:val="26"/>
        </w:rPr>
        <w:t>, Moduł Bazowy dla Chmiel</w:t>
      </w:r>
      <w:r w:rsidR="0095755B" w:rsidRPr="0027481A">
        <w:rPr>
          <w:rFonts w:eastAsiaTheme="majorEastAsia" w:cstheme="majorBidi"/>
          <w:color w:val="000000" w:themeColor="text1"/>
          <w:szCs w:val="26"/>
        </w:rPr>
        <w:t>u</w:t>
      </w:r>
      <w:r w:rsidRPr="0027481A">
        <w:rPr>
          <w:rFonts w:eastAsiaTheme="majorEastAsia" w:cstheme="majorBidi"/>
          <w:color w:val="000000" w:themeColor="text1"/>
          <w:szCs w:val="26"/>
        </w:rPr>
        <w:t>.</w:t>
      </w:r>
    </w:p>
    <w:p w14:paraId="28DF3D0D" w14:textId="77777777" w:rsidR="00880006" w:rsidRPr="0027481A" w:rsidRDefault="00880006" w:rsidP="0020504A">
      <w:pPr>
        <w:pStyle w:val="Akapitzlist"/>
        <w:numPr>
          <w:ilvl w:val="0"/>
          <w:numId w:val="19"/>
        </w:numPr>
        <w:spacing w:line="360" w:lineRule="auto"/>
        <w:rPr>
          <w:rFonts w:eastAsiaTheme="majorEastAsia" w:cstheme="majorBidi"/>
          <w:color w:val="000000" w:themeColor="text1"/>
          <w:szCs w:val="26"/>
          <w:lang w:val="en-US"/>
        </w:rPr>
      </w:pPr>
      <w:r w:rsidRPr="0027481A">
        <w:rPr>
          <w:rFonts w:eastAsiaTheme="majorEastAsia" w:cstheme="majorBidi"/>
          <w:color w:val="000000" w:themeColor="text1"/>
          <w:szCs w:val="26"/>
          <w:lang w:val="en-US"/>
        </w:rPr>
        <w:t xml:space="preserve">GLOBALG.A.P. </w:t>
      </w:r>
      <w:proofErr w:type="spellStart"/>
      <w:r w:rsidRPr="0027481A">
        <w:rPr>
          <w:rFonts w:eastAsiaTheme="majorEastAsia" w:cstheme="majorBidi"/>
          <w:color w:val="000000" w:themeColor="text1"/>
          <w:szCs w:val="26"/>
          <w:lang w:val="en-US"/>
        </w:rPr>
        <w:t>Łańcuch</w:t>
      </w:r>
      <w:proofErr w:type="spellEnd"/>
      <w:r w:rsidRPr="0027481A">
        <w:rPr>
          <w:rFonts w:eastAsiaTheme="majorEastAsia" w:cstheme="majorBidi"/>
          <w:color w:val="000000" w:themeColor="text1"/>
          <w:szCs w:val="26"/>
          <w:lang w:val="en-US"/>
        </w:rPr>
        <w:t xml:space="preserve"> </w:t>
      </w:r>
      <w:proofErr w:type="spellStart"/>
      <w:r w:rsidRPr="0027481A">
        <w:rPr>
          <w:rFonts w:eastAsiaTheme="majorEastAsia" w:cstheme="majorBidi"/>
          <w:color w:val="000000" w:themeColor="text1"/>
          <w:szCs w:val="26"/>
          <w:lang w:val="en-US"/>
        </w:rPr>
        <w:t>Dostaw</w:t>
      </w:r>
      <w:proofErr w:type="spellEnd"/>
      <w:r w:rsidRPr="0027481A">
        <w:rPr>
          <w:rFonts w:eastAsiaTheme="majorEastAsia" w:cstheme="majorBidi"/>
          <w:color w:val="000000" w:themeColor="text1"/>
          <w:szCs w:val="26"/>
          <w:lang w:val="en-US"/>
        </w:rPr>
        <w:t xml:space="preserve"> (Chain of Custody – </w:t>
      </w:r>
      <w:proofErr w:type="spellStart"/>
      <w:r w:rsidRPr="0027481A">
        <w:rPr>
          <w:rFonts w:eastAsiaTheme="majorEastAsia" w:cstheme="majorBidi"/>
          <w:color w:val="000000" w:themeColor="text1"/>
          <w:szCs w:val="26"/>
          <w:lang w:val="en-US"/>
        </w:rPr>
        <w:t>CoC</w:t>
      </w:r>
      <w:proofErr w:type="spellEnd"/>
      <w:r w:rsidRPr="0027481A">
        <w:rPr>
          <w:rFonts w:eastAsiaTheme="majorEastAsia" w:cstheme="majorBidi"/>
          <w:color w:val="000000" w:themeColor="text1"/>
          <w:szCs w:val="26"/>
          <w:lang w:val="en-US"/>
        </w:rPr>
        <w:t>)</w:t>
      </w:r>
    </w:p>
    <w:p w14:paraId="1735F138" w14:textId="77777777" w:rsidR="00E826C5" w:rsidRPr="0027481A" w:rsidRDefault="00880006" w:rsidP="00267FFC">
      <w:pPr>
        <w:pStyle w:val="Akapitzlist"/>
        <w:numPr>
          <w:ilvl w:val="0"/>
          <w:numId w:val="19"/>
        </w:numPr>
        <w:spacing w:line="360" w:lineRule="auto"/>
        <w:rPr>
          <w:rFonts w:eastAsiaTheme="majorEastAsia" w:cstheme="majorBidi"/>
          <w:color w:val="000000" w:themeColor="text1"/>
          <w:szCs w:val="26"/>
          <w:lang w:val="en-US"/>
        </w:rPr>
      </w:pPr>
      <w:r w:rsidRPr="0027481A">
        <w:rPr>
          <w:rFonts w:eastAsiaTheme="majorEastAsia" w:cstheme="majorBidi"/>
          <w:color w:val="000000" w:themeColor="text1"/>
          <w:szCs w:val="26"/>
          <w:lang w:val="en-US"/>
        </w:rPr>
        <w:t>GLOBALG.A.P. Add-on (</w:t>
      </w:r>
      <w:proofErr w:type="spellStart"/>
      <w:r w:rsidRPr="0027481A">
        <w:rPr>
          <w:rFonts w:eastAsiaTheme="majorEastAsia" w:cstheme="majorBidi"/>
          <w:color w:val="000000" w:themeColor="text1"/>
          <w:szCs w:val="26"/>
          <w:lang w:val="en-US"/>
        </w:rPr>
        <w:t>Moduł</w:t>
      </w:r>
      <w:proofErr w:type="spellEnd"/>
      <w:r w:rsidRPr="0027481A">
        <w:rPr>
          <w:rFonts w:eastAsiaTheme="majorEastAsia" w:cstheme="majorBidi"/>
          <w:color w:val="000000" w:themeColor="text1"/>
          <w:szCs w:val="26"/>
          <w:lang w:val="en-US"/>
        </w:rPr>
        <w:t xml:space="preserve"> GRASP </w:t>
      </w:r>
      <w:proofErr w:type="spellStart"/>
      <w:r w:rsidRPr="0027481A">
        <w:rPr>
          <w:rFonts w:eastAsiaTheme="majorEastAsia" w:cstheme="majorBidi"/>
          <w:color w:val="000000" w:themeColor="text1"/>
          <w:szCs w:val="26"/>
          <w:lang w:val="en-US"/>
        </w:rPr>
        <w:t>Ocena</w:t>
      </w:r>
      <w:proofErr w:type="spellEnd"/>
      <w:r w:rsidRPr="0027481A">
        <w:rPr>
          <w:rFonts w:eastAsiaTheme="majorEastAsia" w:cstheme="majorBidi"/>
          <w:color w:val="000000" w:themeColor="text1"/>
          <w:szCs w:val="26"/>
          <w:lang w:val="en-US"/>
        </w:rPr>
        <w:t xml:space="preserve"> </w:t>
      </w:r>
      <w:proofErr w:type="spellStart"/>
      <w:r w:rsidRPr="0027481A">
        <w:rPr>
          <w:rFonts w:eastAsiaTheme="majorEastAsia" w:cstheme="majorBidi"/>
          <w:color w:val="000000" w:themeColor="text1"/>
          <w:szCs w:val="26"/>
          <w:lang w:val="en-US"/>
        </w:rPr>
        <w:t>ryzyka</w:t>
      </w:r>
      <w:proofErr w:type="spellEnd"/>
      <w:r w:rsidRPr="0027481A">
        <w:rPr>
          <w:rFonts w:eastAsiaTheme="majorEastAsia" w:cstheme="majorBidi"/>
          <w:color w:val="000000" w:themeColor="text1"/>
          <w:szCs w:val="26"/>
          <w:lang w:val="en-US"/>
        </w:rPr>
        <w:t xml:space="preserve"> </w:t>
      </w:r>
      <w:proofErr w:type="spellStart"/>
      <w:r w:rsidRPr="0027481A">
        <w:rPr>
          <w:rFonts w:eastAsiaTheme="majorEastAsia" w:cstheme="majorBidi"/>
          <w:color w:val="000000" w:themeColor="text1"/>
          <w:szCs w:val="26"/>
          <w:lang w:val="en-US"/>
        </w:rPr>
        <w:t>dotycząca</w:t>
      </w:r>
      <w:proofErr w:type="spellEnd"/>
      <w:r w:rsidRPr="0027481A">
        <w:rPr>
          <w:rFonts w:eastAsiaTheme="majorEastAsia" w:cstheme="majorBidi"/>
          <w:color w:val="000000" w:themeColor="text1"/>
          <w:szCs w:val="26"/>
          <w:lang w:val="en-US"/>
        </w:rPr>
        <w:t xml:space="preserve"> </w:t>
      </w:r>
      <w:proofErr w:type="spellStart"/>
      <w:r w:rsidRPr="0027481A">
        <w:rPr>
          <w:rFonts w:eastAsiaTheme="majorEastAsia" w:cstheme="majorBidi"/>
          <w:color w:val="000000" w:themeColor="text1"/>
          <w:szCs w:val="26"/>
          <w:lang w:val="en-US"/>
        </w:rPr>
        <w:t>praktyk</w:t>
      </w:r>
      <w:proofErr w:type="spellEnd"/>
      <w:r w:rsidRPr="0027481A">
        <w:rPr>
          <w:rFonts w:eastAsiaTheme="majorEastAsia" w:cstheme="majorBidi"/>
          <w:color w:val="000000" w:themeColor="text1"/>
          <w:szCs w:val="26"/>
          <w:lang w:val="en-US"/>
        </w:rPr>
        <w:t xml:space="preserve"> </w:t>
      </w:r>
      <w:proofErr w:type="spellStart"/>
      <w:r w:rsidRPr="0027481A">
        <w:rPr>
          <w:rFonts w:eastAsiaTheme="majorEastAsia" w:cstheme="majorBidi"/>
          <w:color w:val="000000" w:themeColor="text1"/>
          <w:szCs w:val="26"/>
          <w:lang w:val="en-US"/>
        </w:rPr>
        <w:t>społecznych</w:t>
      </w:r>
      <w:proofErr w:type="spellEnd"/>
      <w:r w:rsidRPr="0027481A">
        <w:rPr>
          <w:rFonts w:eastAsiaTheme="majorEastAsia" w:cstheme="majorBidi"/>
          <w:color w:val="000000" w:themeColor="text1"/>
          <w:szCs w:val="26"/>
          <w:lang w:val="en-US"/>
        </w:rPr>
        <w:t xml:space="preserve">, </w:t>
      </w:r>
      <w:proofErr w:type="spellStart"/>
      <w:r w:rsidR="00267FFC" w:rsidRPr="0027481A">
        <w:rPr>
          <w:rFonts w:eastAsiaTheme="majorEastAsia" w:cstheme="majorBidi"/>
          <w:color w:val="000000" w:themeColor="text1"/>
          <w:szCs w:val="26"/>
          <w:lang w:val="en-US"/>
        </w:rPr>
        <w:t>Moduł</w:t>
      </w:r>
      <w:proofErr w:type="spellEnd"/>
      <w:r w:rsidR="00267FFC" w:rsidRPr="0027481A">
        <w:rPr>
          <w:rFonts w:eastAsiaTheme="majorEastAsia" w:cstheme="majorBidi"/>
          <w:color w:val="000000" w:themeColor="text1"/>
          <w:szCs w:val="26"/>
          <w:lang w:val="en-US"/>
        </w:rPr>
        <w:t xml:space="preserve"> Nurture, GLOBALG.A.P. AH-DLL Grow Add-on, GLOBALG.A.P. PLUS, GLOBALG.A.P. </w:t>
      </w:r>
      <w:proofErr w:type="spellStart"/>
      <w:r w:rsidR="00267FFC" w:rsidRPr="0027481A">
        <w:rPr>
          <w:rFonts w:eastAsiaTheme="majorEastAsia" w:cstheme="majorBidi"/>
          <w:color w:val="000000" w:themeColor="text1"/>
          <w:szCs w:val="26"/>
          <w:lang w:val="en-US"/>
        </w:rPr>
        <w:t>BioDiversity</w:t>
      </w:r>
      <w:proofErr w:type="spellEnd"/>
      <w:r w:rsidRPr="0027481A">
        <w:rPr>
          <w:rFonts w:eastAsiaTheme="majorEastAsia" w:cstheme="majorBidi"/>
          <w:color w:val="000000" w:themeColor="text1"/>
          <w:szCs w:val="26"/>
          <w:lang w:val="en-US"/>
        </w:rPr>
        <w:t xml:space="preserve">)  </w:t>
      </w:r>
    </w:p>
    <w:p w14:paraId="0B73AE7D" w14:textId="4D5561B2" w:rsidR="00880006" w:rsidRPr="0027481A" w:rsidRDefault="0095755B" w:rsidP="00880006">
      <w:pPr>
        <w:pStyle w:val="AK11"/>
        <w:rPr>
          <w:color w:val="000000" w:themeColor="text1"/>
        </w:rPr>
      </w:pPr>
      <w:r w:rsidRPr="0027481A">
        <w:rPr>
          <w:color w:val="000000" w:themeColor="text1"/>
        </w:rPr>
        <w:t xml:space="preserve">Wszystkie ww. usługi realizowane są w oparciu o Umowę licencji i certyfikacji zawartą z GLOBALG.A.P. c/o </w:t>
      </w:r>
      <w:proofErr w:type="spellStart"/>
      <w:r w:rsidRPr="0027481A">
        <w:rPr>
          <w:color w:val="000000" w:themeColor="text1"/>
        </w:rPr>
        <w:t>FoodPLUS</w:t>
      </w:r>
      <w:proofErr w:type="spellEnd"/>
      <w:r w:rsidRPr="0027481A">
        <w:rPr>
          <w:color w:val="000000" w:themeColor="text1"/>
        </w:rPr>
        <w:t xml:space="preserve"> GmbH. </w:t>
      </w:r>
      <w:r w:rsidR="00880006" w:rsidRPr="0027481A">
        <w:rPr>
          <w:color w:val="000000" w:themeColor="text1"/>
        </w:rPr>
        <w:t xml:space="preserve">Usługa certyfikacji GLOBALG.A.P. IFA i </w:t>
      </w:r>
      <w:proofErr w:type="spellStart"/>
      <w:r w:rsidR="00880006" w:rsidRPr="0027481A">
        <w:rPr>
          <w:color w:val="000000" w:themeColor="text1"/>
        </w:rPr>
        <w:t>CoC</w:t>
      </w:r>
      <w:proofErr w:type="spellEnd"/>
      <w:r w:rsidR="00880006" w:rsidRPr="0027481A">
        <w:rPr>
          <w:color w:val="000000" w:themeColor="text1"/>
        </w:rPr>
        <w:t xml:space="preserve"> realizowana jest na podstawie akredytacji Polsk</w:t>
      </w:r>
      <w:bookmarkStart w:id="0" w:name="_GoBack"/>
      <w:bookmarkEnd w:id="0"/>
      <w:r w:rsidR="00880006" w:rsidRPr="0027481A">
        <w:rPr>
          <w:color w:val="000000" w:themeColor="text1"/>
        </w:rPr>
        <w:t xml:space="preserve">iego Centrum Akredytacji w zakresie jednostki certyfikującej wyroby Nr AC 141. </w:t>
      </w:r>
    </w:p>
    <w:p w14:paraId="6FF9AD46" w14:textId="77777777" w:rsidR="00E826C5" w:rsidRPr="0027481A" w:rsidRDefault="00E826C5" w:rsidP="00134E74">
      <w:pPr>
        <w:pStyle w:val="AK11"/>
        <w:shd w:val="clear" w:color="auto" w:fill="FFFFFF" w:themeFill="background1"/>
        <w:rPr>
          <w:color w:val="000000" w:themeColor="text1"/>
        </w:rPr>
      </w:pPr>
      <w:r w:rsidRPr="0027481A">
        <w:rPr>
          <w:color w:val="000000" w:themeColor="text1"/>
        </w:rPr>
        <w:t>Program jest zgodny z:</w:t>
      </w:r>
    </w:p>
    <w:p w14:paraId="58795BA7" w14:textId="77777777" w:rsidR="00E826C5" w:rsidRPr="0027481A" w:rsidRDefault="00E826C5" w:rsidP="0020504A">
      <w:pPr>
        <w:pStyle w:val="AKpkt"/>
        <w:numPr>
          <w:ilvl w:val="0"/>
          <w:numId w:val="20"/>
        </w:numPr>
        <w:shd w:val="clear" w:color="auto" w:fill="FFFFFF" w:themeFill="background1"/>
        <w:spacing w:line="360" w:lineRule="auto"/>
        <w:ind w:left="1418" w:hanging="284"/>
        <w:rPr>
          <w:color w:val="000000" w:themeColor="text1"/>
        </w:rPr>
      </w:pPr>
      <w:r w:rsidRPr="0027481A">
        <w:rPr>
          <w:color w:val="000000" w:themeColor="text1"/>
        </w:rPr>
        <w:t>PN-EN ISO/IEC 17065 Ocena zgodności. Wymagania dla jednostek certyfikujących wyroby, procesy i usługi;</w:t>
      </w:r>
    </w:p>
    <w:p w14:paraId="42BDEE02" w14:textId="77777777" w:rsidR="00625802" w:rsidRPr="0027481A" w:rsidRDefault="00E826C5" w:rsidP="002A2D60">
      <w:pPr>
        <w:pStyle w:val="AKpkt"/>
        <w:numPr>
          <w:ilvl w:val="0"/>
          <w:numId w:val="20"/>
        </w:numPr>
        <w:shd w:val="clear" w:color="auto" w:fill="FFFFFF" w:themeFill="background1"/>
        <w:spacing w:line="360" w:lineRule="auto"/>
        <w:ind w:left="1418" w:hanging="284"/>
        <w:rPr>
          <w:color w:val="000000" w:themeColor="text1"/>
        </w:rPr>
      </w:pPr>
      <w:r w:rsidRPr="0027481A">
        <w:rPr>
          <w:color w:val="000000" w:themeColor="text1"/>
        </w:rPr>
        <w:t>PN-EN ISO/IEC 17067 Ocena zgodności. Podstawy certyfikacji wyrobów oraz wytyczne dotyczące programów certyfikacji;</w:t>
      </w:r>
    </w:p>
    <w:p w14:paraId="0B60A27D" w14:textId="77777777" w:rsidR="002A2D60" w:rsidRPr="0027481A" w:rsidRDefault="002A2D60" w:rsidP="002A2D60">
      <w:pPr>
        <w:pStyle w:val="AKpkt"/>
        <w:numPr>
          <w:ilvl w:val="0"/>
          <w:numId w:val="0"/>
        </w:numPr>
        <w:shd w:val="clear" w:color="auto" w:fill="FFFFFF" w:themeFill="background1"/>
        <w:spacing w:line="360" w:lineRule="auto"/>
        <w:ind w:left="1418"/>
        <w:rPr>
          <w:color w:val="000000" w:themeColor="text1"/>
          <w:sz w:val="18"/>
          <w:szCs w:val="18"/>
        </w:rPr>
      </w:pPr>
    </w:p>
    <w:p w14:paraId="15464E22" w14:textId="77777777" w:rsidR="00E826C5" w:rsidRPr="0027481A" w:rsidRDefault="00301CB6" w:rsidP="00134E74">
      <w:pPr>
        <w:pStyle w:val="AK1"/>
        <w:shd w:val="clear" w:color="auto" w:fill="FFFFFF" w:themeFill="background1"/>
        <w:rPr>
          <w:b/>
          <w:color w:val="000000" w:themeColor="text1"/>
        </w:rPr>
      </w:pPr>
      <w:r w:rsidRPr="0027481A">
        <w:rPr>
          <w:b/>
          <w:color w:val="000000" w:themeColor="text1"/>
        </w:rPr>
        <w:t>WYMAGANIA, NA ZGODNOŚĆ Z KTÓRYMI WYROBY SĄ OCENIANE</w:t>
      </w:r>
    </w:p>
    <w:p w14:paraId="45303515" w14:textId="77777777" w:rsidR="00E826C5" w:rsidRPr="0027481A" w:rsidRDefault="009B2FF1" w:rsidP="00134E74">
      <w:pPr>
        <w:pStyle w:val="AK11"/>
        <w:numPr>
          <w:ilvl w:val="0"/>
          <w:numId w:val="0"/>
        </w:numPr>
        <w:shd w:val="clear" w:color="auto" w:fill="FFFFFF" w:themeFill="background1"/>
        <w:ind w:left="709"/>
        <w:rPr>
          <w:color w:val="000000" w:themeColor="text1"/>
        </w:rPr>
      </w:pPr>
      <w:r w:rsidRPr="0027481A">
        <w:rPr>
          <w:color w:val="000000" w:themeColor="text1"/>
        </w:rPr>
        <w:t>Podstawowe dokumenty odniesienia w procesie certyfikacji:</w:t>
      </w:r>
    </w:p>
    <w:p w14:paraId="65715273" w14:textId="77777777" w:rsidR="00E826C5" w:rsidRPr="0027481A" w:rsidRDefault="00E826C5" w:rsidP="00033CF7">
      <w:pPr>
        <w:pStyle w:val="AK11"/>
        <w:shd w:val="clear" w:color="auto" w:fill="FFFFFF" w:themeFill="background1"/>
        <w:rPr>
          <w:color w:val="000000" w:themeColor="text1"/>
        </w:rPr>
      </w:pPr>
      <w:r w:rsidRPr="0027481A">
        <w:rPr>
          <w:color w:val="000000" w:themeColor="text1"/>
        </w:rPr>
        <w:t>Ustawa z dnia 8 marca 201</w:t>
      </w:r>
      <w:r w:rsidR="00CD0F03" w:rsidRPr="0027481A">
        <w:rPr>
          <w:color w:val="000000" w:themeColor="text1"/>
        </w:rPr>
        <w:t>3 r. o środkach ochrony roślin;</w:t>
      </w:r>
    </w:p>
    <w:p w14:paraId="4774EE3A" w14:textId="77777777" w:rsidR="00CD0F03" w:rsidRPr="0027481A" w:rsidRDefault="00CD0F03" w:rsidP="00033CF7">
      <w:pPr>
        <w:pStyle w:val="AK11"/>
        <w:shd w:val="clear" w:color="auto" w:fill="FFFFFF" w:themeFill="background1"/>
        <w:rPr>
          <w:color w:val="000000" w:themeColor="text1"/>
        </w:rPr>
      </w:pPr>
      <w:r w:rsidRPr="0027481A">
        <w:rPr>
          <w:color w:val="000000" w:themeColor="text1"/>
        </w:rPr>
        <w:lastRenderedPageBreak/>
        <w:t>Ustawa z dnia 18 grudnia 2003 r. o ochronie roślin;</w:t>
      </w:r>
    </w:p>
    <w:p w14:paraId="6BE408D9" w14:textId="77777777" w:rsidR="00CD0F03" w:rsidRPr="0027481A" w:rsidRDefault="00CD0F03" w:rsidP="00033CF7">
      <w:pPr>
        <w:pStyle w:val="AK11"/>
        <w:shd w:val="clear" w:color="auto" w:fill="FFFFFF" w:themeFill="background1"/>
        <w:rPr>
          <w:color w:val="000000" w:themeColor="text1"/>
        </w:rPr>
      </w:pPr>
      <w:r w:rsidRPr="0027481A">
        <w:rPr>
          <w:color w:val="000000" w:themeColor="text1"/>
        </w:rPr>
        <w:t xml:space="preserve">Ustawa z dnia 9 listopada 2012 r. o nasiennictwie; </w:t>
      </w:r>
    </w:p>
    <w:p w14:paraId="26346E9C" w14:textId="77777777" w:rsidR="00CD0F03" w:rsidRPr="0027481A" w:rsidRDefault="00CD0F03" w:rsidP="00033CF7">
      <w:pPr>
        <w:pStyle w:val="AK11"/>
        <w:shd w:val="clear" w:color="auto" w:fill="FFFFFF" w:themeFill="background1"/>
        <w:rPr>
          <w:color w:val="000000" w:themeColor="text1"/>
        </w:rPr>
      </w:pPr>
      <w:r w:rsidRPr="0027481A">
        <w:rPr>
          <w:color w:val="000000" w:themeColor="text1"/>
        </w:rPr>
        <w:t>Ustawa z dnia 20 lipca 2017 r Prawo wodne;</w:t>
      </w:r>
    </w:p>
    <w:p w14:paraId="4484213A" w14:textId="77777777" w:rsidR="00CD0F03" w:rsidRPr="0027481A" w:rsidRDefault="00CD0F03" w:rsidP="00033CF7">
      <w:pPr>
        <w:pStyle w:val="AK11"/>
        <w:shd w:val="clear" w:color="auto" w:fill="FFFFFF" w:themeFill="background1"/>
        <w:rPr>
          <w:color w:val="000000" w:themeColor="text1"/>
        </w:rPr>
      </w:pPr>
      <w:r w:rsidRPr="0027481A">
        <w:rPr>
          <w:color w:val="000000" w:themeColor="text1"/>
        </w:rPr>
        <w:t xml:space="preserve">Ustawa z dnia 22 marca 2018 r. z zmianie ustawy o mikroorganizmach i organizmach genetycznie zmodyfikowanych oraz niektórych innych ustaw; </w:t>
      </w:r>
    </w:p>
    <w:p w14:paraId="1BFB7DA6" w14:textId="77777777" w:rsidR="00CD0F03" w:rsidRPr="0027481A" w:rsidRDefault="00CD0F03" w:rsidP="00033CF7">
      <w:pPr>
        <w:pStyle w:val="AK11"/>
        <w:shd w:val="clear" w:color="auto" w:fill="FFFFFF" w:themeFill="background1"/>
        <w:rPr>
          <w:color w:val="000000" w:themeColor="text1"/>
        </w:rPr>
      </w:pPr>
      <w:r w:rsidRPr="0027481A">
        <w:rPr>
          <w:color w:val="000000" w:themeColor="text1"/>
        </w:rPr>
        <w:t>Ustawa z dnia 22 czerwca 2001 r. o mikroorganizmach i organizmach genetycznie modyfikowanych</w:t>
      </w:r>
      <w:r w:rsidR="00033CF7" w:rsidRPr="0027481A">
        <w:rPr>
          <w:color w:val="000000" w:themeColor="text1"/>
        </w:rPr>
        <w:t>;</w:t>
      </w:r>
    </w:p>
    <w:p w14:paraId="1A0FF909" w14:textId="77777777" w:rsidR="00033CF7" w:rsidRPr="0027481A" w:rsidRDefault="00033CF7" w:rsidP="00033CF7">
      <w:pPr>
        <w:pStyle w:val="AK11"/>
        <w:shd w:val="clear" w:color="auto" w:fill="FFFFFF" w:themeFill="background1"/>
        <w:rPr>
          <w:color w:val="000000" w:themeColor="text1"/>
        </w:rPr>
      </w:pPr>
      <w:r w:rsidRPr="0027481A">
        <w:rPr>
          <w:color w:val="000000" w:themeColor="text1"/>
        </w:rPr>
        <w:t>Rozporządzenie Parlamentu Europejskiego i Rady (UE) nr 1169/2011 z dnia 25 października 2011 r. 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w:t>
      </w:r>
    </w:p>
    <w:p w14:paraId="71D19CCB" w14:textId="77777777" w:rsidR="00033CF7" w:rsidRPr="0027481A" w:rsidRDefault="00033CF7" w:rsidP="00033CF7">
      <w:pPr>
        <w:pStyle w:val="AK11"/>
        <w:shd w:val="clear" w:color="auto" w:fill="FFFFFF" w:themeFill="background1"/>
        <w:rPr>
          <w:color w:val="000000" w:themeColor="text1"/>
        </w:rPr>
      </w:pPr>
      <w:r w:rsidRPr="0027481A">
        <w:rPr>
          <w:color w:val="000000" w:themeColor="text1"/>
        </w:rPr>
        <w:t>Rozporządzenie wykonawcze Komisji (UE) nr 543/2011 z dnia 7  czerwca  2011 r ustanawiające szczegółowe zasady stosowania rozporządzenia Rady (WE) nr 1234/2007 w odniesieniu do sektora owoców i warzyw oraz sektora przetworzonych owoców i warzyw;</w:t>
      </w:r>
    </w:p>
    <w:p w14:paraId="1178FF60" w14:textId="77777777" w:rsidR="00033CF7" w:rsidRPr="0027481A" w:rsidRDefault="00033CF7" w:rsidP="00033CF7">
      <w:pPr>
        <w:pStyle w:val="AK11"/>
        <w:shd w:val="clear" w:color="auto" w:fill="FFFFFF" w:themeFill="background1"/>
        <w:rPr>
          <w:color w:val="000000" w:themeColor="text1"/>
        </w:rPr>
      </w:pPr>
      <w:r w:rsidRPr="0027481A">
        <w:rPr>
          <w:color w:val="000000" w:themeColor="text1"/>
        </w:rPr>
        <w:t>Rozporządzenie delegowane Komisji (UE) 2019/428 z dnia 12 lipca 2018 r. zmieniające rozporządzenie wykonawcze (UE) nr 543/2011 w zakresie norm handlo</w:t>
      </w:r>
      <w:r w:rsidR="00485397" w:rsidRPr="0027481A">
        <w:rPr>
          <w:color w:val="000000" w:themeColor="text1"/>
        </w:rPr>
        <w:t>wych w sektorze owoców i warzyw</w:t>
      </w:r>
      <w:r w:rsidRPr="0027481A">
        <w:rPr>
          <w:color w:val="000000" w:themeColor="text1"/>
        </w:rPr>
        <w:t>;</w:t>
      </w:r>
    </w:p>
    <w:p w14:paraId="69E9C171" w14:textId="77777777" w:rsidR="00033CF7" w:rsidRPr="0027481A" w:rsidRDefault="00033CF7" w:rsidP="00033CF7">
      <w:pPr>
        <w:pStyle w:val="AK11"/>
        <w:shd w:val="clear" w:color="auto" w:fill="FFFFFF" w:themeFill="background1"/>
        <w:rPr>
          <w:color w:val="000000" w:themeColor="text1"/>
        </w:rPr>
      </w:pPr>
      <w:r w:rsidRPr="0027481A">
        <w:rPr>
          <w:color w:val="000000" w:themeColor="text1"/>
        </w:rPr>
        <w:t>Rozporządzenie Ministra Rolnictwa i Rozwoju Wsi z dnia 17 kwietnia 2019 r. zmieniające rozporządzenie w sprawie znakowania poszczególnych rodzajów środków spożywczych (Dz. U. z 2019 roku, poz. 754);</w:t>
      </w:r>
    </w:p>
    <w:p w14:paraId="47AEF566" w14:textId="77777777" w:rsidR="00033CF7" w:rsidRPr="0027481A" w:rsidRDefault="00033CF7" w:rsidP="00033CF7">
      <w:pPr>
        <w:pStyle w:val="AK11"/>
        <w:shd w:val="clear" w:color="auto" w:fill="FFFFFF" w:themeFill="background1"/>
        <w:rPr>
          <w:color w:val="000000" w:themeColor="text1"/>
        </w:rPr>
      </w:pPr>
      <w:r w:rsidRPr="0027481A">
        <w:rPr>
          <w:color w:val="000000" w:themeColor="text1"/>
        </w:rPr>
        <w:t>Zasady dot. Roślin Uprawnych;</w:t>
      </w:r>
    </w:p>
    <w:p w14:paraId="1E0932BB" w14:textId="77777777" w:rsidR="00033CF7" w:rsidRPr="0027481A" w:rsidRDefault="00033CF7" w:rsidP="00033CF7">
      <w:pPr>
        <w:pStyle w:val="AK11"/>
        <w:shd w:val="clear" w:color="auto" w:fill="FFFFFF" w:themeFill="background1"/>
        <w:rPr>
          <w:color w:val="000000" w:themeColor="text1"/>
        </w:rPr>
      </w:pPr>
      <w:r w:rsidRPr="0027481A">
        <w:rPr>
          <w:color w:val="000000" w:themeColor="text1"/>
        </w:rPr>
        <w:t>Przepisy Ogólne, Część I – Zasady Ogólne;</w:t>
      </w:r>
    </w:p>
    <w:p w14:paraId="61EC0041" w14:textId="77777777" w:rsidR="00033CF7" w:rsidRPr="0027481A" w:rsidRDefault="00033CF7" w:rsidP="00033CF7">
      <w:pPr>
        <w:pStyle w:val="AK11"/>
        <w:shd w:val="clear" w:color="auto" w:fill="FFFFFF" w:themeFill="background1"/>
        <w:rPr>
          <w:color w:val="000000" w:themeColor="text1"/>
        </w:rPr>
      </w:pPr>
      <w:r w:rsidRPr="0027481A">
        <w:rPr>
          <w:color w:val="000000" w:themeColor="text1"/>
        </w:rPr>
        <w:t>Przepisy Ogólne, Część II – Zasady dla Opcji 2 oraz Opcji 1 obejmującej wiele lokalizacji z wdrożonym SZJ;</w:t>
      </w:r>
    </w:p>
    <w:p w14:paraId="35D2B307" w14:textId="77777777" w:rsidR="00033CF7" w:rsidRPr="0027481A" w:rsidRDefault="00033CF7" w:rsidP="00033CF7">
      <w:pPr>
        <w:pStyle w:val="AK11"/>
        <w:shd w:val="clear" w:color="auto" w:fill="FFFFFF" w:themeFill="background1"/>
        <w:rPr>
          <w:color w:val="000000" w:themeColor="text1"/>
          <w:lang w:val="en-US"/>
        </w:rPr>
      </w:pPr>
      <w:r w:rsidRPr="0027481A">
        <w:rPr>
          <w:color w:val="000000" w:themeColor="text1"/>
          <w:lang w:val="en-US"/>
        </w:rPr>
        <w:t xml:space="preserve">Sublicense and Certification Agreement </w:t>
      </w:r>
      <w:r w:rsidR="00DA2A26" w:rsidRPr="0027481A">
        <w:rPr>
          <w:color w:val="000000" w:themeColor="text1"/>
          <w:lang w:val="en-US"/>
        </w:rPr>
        <w:t xml:space="preserve">- </w:t>
      </w:r>
      <w:proofErr w:type="spellStart"/>
      <w:r w:rsidRPr="0027481A">
        <w:rPr>
          <w:color w:val="000000" w:themeColor="text1"/>
          <w:lang w:val="en-US"/>
        </w:rPr>
        <w:t>Umowa</w:t>
      </w:r>
      <w:proofErr w:type="spellEnd"/>
      <w:r w:rsidRPr="0027481A">
        <w:rPr>
          <w:color w:val="000000" w:themeColor="text1"/>
          <w:lang w:val="en-US"/>
        </w:rPr>
        <w:t xml:space="preserve"> </w:t>
      </w:r>
      <w:proofErr w:type="spellStart"/>
      <w:r w:rsidRPr="0027481A">
        <w:rPr>
          <w:color w:val="000000" w:themeColor="text1"/>
          <w:lang w:val="en-US"/>
        </w:rPr>
        <w:t>podlicencji</w:t>
      </w:r>
      <w:proofErr w:type="spellEnd"/>
      <w:r w:rsidRPr="0027481A">
        <w:rPr>
          <w:color w:val="000000" w:themeColor="text1"/>
          <w:lang w:val="en-US"/>
        </w:rPr>
        <w:t xml:space="preserve"> i </w:t>
      </w:r>
      <w:proofErr w:type="spellStart"/>
      <w:r w:rsidRPr="0027481A">
        <w:rPr>
          <w:color w:val="000000" w:themeColor="text1"/>
          <w:lang w:val="en-US"/>
        </w:rPr>
        <w:t>certyfikacji</w:t>
      </w:r>
      <w:proofErr w:type="spellEnd"/>
      <w:r w:rsidRPr="0027481A">
        <w:rPr>
          <w:color w:val="000000" w:themeColor="text1"/>
          <w:lang w:val="en-US"/>
        </w:rPr>
        <w:t xml:space="preserve">; </w:t>
      </w:r>
    </w:p>
    <w:p w14:paraId="6F2ADF38" w14:textId="77777777" w:rsidR="00E344D6" w:rsidRPr="0027481A" w:rsidRDefault="00ED44C9" w:rsidP="00ED44C9">
      <w:pPr>
        <w:pStyle w:val="AK11"/>
        <w:rPr>
          <w:color w:val="000000" w:themeColor="text1"/>
        </w:rPr>
      </w:pPr>
      <w:r w:rsidRPr="0027481A">
        <w:rPr>
          <w:color w:val="000000" w:themeColor="text1"/>
        </w:rPr>
        <w:t>Punkty Kontroli i Kryteria Zgodności. Zintegrowane Zapewnienie Jakości i</w:t>
      </w:r>
      <w:r w:rsidR="00E344D6" w:rsidRPr="0027481A">
        <w:rPr>
          <w:color w:val="000000" w:themeColor="text1"/>
        </w:rPr>
        <w:t xml:space="preserve"> Bezpieczeństwa w Gospodarstwie: </w:t>
      </w:r>
    </w:p>
    <w:p w14:paraId="5AC252B7" w14:textId="77777777" w:rsidR="00ED44C9" w:rsidRPr="0027481A" w:rsidRDefault="00ED44C9" w:rsidP="00E344D6">
      <w:pPr>
        <w:pStyle w:val="AK11"/>
        <w:numPr>
          <w:ilvl w:val="0"/>
          <w:numId w:val="44"/>
        </w:numPr>
        <w:rPr>
          <w:color w:val="000000" w:themeColor="text1"/>
        </w:rPr>
      </w:pPr>
      <w:r w:rsidRPr="0027481A">
        <w:rPr>
          <w:color w:val="000000" w:themeColor="text1"/>
        </w:rPr>
        <w:t>Moduł Bazowy dla Gospodarstw - Moduł Bazowy dla Roślin Uprawnych - Owoce i Warzywa;</w:t>
      </w:r>
    </w:p>
    <w:p w14:paraId="6BEC1B8E" w14:textId="77777777" w:rsidR="00E344D6" w:rsidRPr="0027481A" w:rsidRDefault="00E344D6" w:rsidP="00E344D6">
      <w:pPr>
        <w:pStyle w:val="AK11"/>
        <w:numPr>
          <w:ilvl w:val="0"/>
          <w:numId w:val="44"/>
        </w:numPr>
        <w:rPr>
          <w:color w:val="000000" w:themeColor="text1"/>
        </w:rPr>
      </w:pPr>
      <w:r w:rsidRPr="0027481A">
        <w:rPr>
          <w:color w:val="000000" w:themeColor="text1"/>
        </w:rPr>
        <w:t xml:space="preserve">Moduł Bazowy dla Gospodarstw - Moduł Bazowy dla Roślin Uprawnych – Rośliny </w:t>
      </w:r>
      <w:r w:rsidR="000801B2" w:rsidRPr="0027481A">
        <w:rPr>
          <w:color w:val="000000" w:themeColor="text1"/>
        </w:rPr>
        <w:t>Zbierane M</w:t>
      </w:r>
      <w:r w:rsidRPr="0027481A">
        <w:rPr>
          <w:color w:val="000000" w:themeColor="text1"/>
        </w:rPr>
        <w:t>echanicznie;</w:t>
      </w:r>
    </w:p>
    <w:p w14:paraId="5BEA1810" w14:textId="77777777" w:rsidR="00E344D6" w:rsidRPr="0027481A" w:rsidRDefault="00E344D6" w:rsidP="00E344D6">
      <w:pPr>
        <w:pStyle w:val="AK11"/>
        <w:numPr>
          <w:ilvl w:val="0"/>
          <w:numId w:val="44"/>
        </w:numPr>
        <w:rPr>
          <w:color w:val="000000" w:themeColor="text1"/>
        </w:rPr>
      </w:pPr>
      <w:r w:rsidRPr="0027481A">
        <w:rPr>
          <w:color w:val="000000" w:themeColor="text1"/>
        </w:rPr>
        <w:t>Moduł Bazowy dla Gospodarstw - Moduł Bazowy dla Roślin Uprawnych – Kwiaty i Rośliny Ozdobne;</w:t>
      </w:r>
    </w:p>
    <w:p w14:paraId="3EA9F2DB" w14:textId="77777777" w:rsidR="00E344D6" w:rsidRPr="0027481A" w:rsidRDefault="00E344D6" w:rsidP="00E344D6">
      <w:pPr>
        <w:pStyle w:val="AK11"/>
        <w:numPr>
          <w:ilvl w:val="0"/>
          <w:numId w:val="44"/>
        </w:numPr>
        <w:rPr>
          <w:color w:val="000000" w:themeColor="text1"/>
        </w:rPr>
      </w:pPr>
      <w:r w:rsidRPr="0027481A">
        <w:rPr>
          <w:color w:val="000000" w:themeColor="text1"/>
        </w:rPr>
        <w:t xml:space="preserve">Moduł Bazowy dla Gospodarstw - Moduł Bazowy dla Roślin Uprawnych – Roślinny Materiał </w:t>
      </w:r>
      <w:proofErr w:type="spellStart"/>
      <w:r w:rsidRPr="0027481A">
        <w:rPr>
          <w:color w:val="000000" w:themeColor="text1"/>
        </w:rPr>
        <w:t>Rozmnożeniowy</w:t>
      </w:r>
      <w:proofErr w:type="spellEnd"/>
      <w:r w:rsidRPr="0027481A">
        <w:rPr>
          <w:color w:val="000000" w:themeColor="text1"/>
        </w:rPr>
        <w:t>;</w:t>
      </w:r>
    </w:p>
    <w:p w14:paraId="18D69B9F" w14:textId="77777777" w:rsidR="00E344D6" w:rsidRPr="0027481A" w:rsidRDefault="00E344D6" w:rsidP="00E344D6">
      <w:pPr>
        <w:pStyle w:val="AK11"/>
        <w:numPr>
          <w:ilvl w:val="0"/>
          <w:numId w:val="44"/>
        </w:numPr>
        <w:rPr>
          <w:color w:val="000000" w:themeColor="text1"/>
        </w:rPr>
      </w:pPr>
      <w:r w:rsidRPr="0027481A">
        <w:rPr>
          <w:color w:val="000000" w:themeColor="text1"/>
        </w:rPr>
        <w:t>Moduł Bazowy dla Gospodarstw - Moduł Bazowy dla Roślin Uprawnych – Chmiel;</w:t>
      </w:r>
    </w:p>
    <w:p w14:paraId="7C1CD0FD" w14:textId="77777777" w:rsidR="00033CF7" w:rsidRPr="0027481A" w:rsidRDefault="00033CF7" w:rsidP="00033CF7">
      <w:pPr>
        <w:pStyle w:val="AK11"/>
        <w:shd w:val="clear" w:color="auto" w:fill="FFFFFF" w:themeFill="background1"/>
        <w:rPr>
          <w:color w:val="000000" w:themeColor="text1"/>
        </w:rPr>
      </w:pPr>
      <w:r w:rsidRPr="0027481A">
        <w:rPr>
          <w:color w:val="000000" w:themeColor="text1"/>
        </w:rPr>
        <w:lastRenderedPageBreak/>
        <w:t>Lista kontrolna GLOBALG.A.P. Zintegrowane zapewnienie bezpieczeństwa i jakości w gospodarstwie, Moduł Bazowy dla Gospodarstw, Roś</w:t>
      </w:r>
      <w:r w:rsidR="00050AF7" w:rsidRPr="0027481A">
        <w:rPr>
          <w:color w:val="000000" w:themeColor="text1"/>
        </w:rPr>
        <w:t>lin Uprawnych, Owoce i Warzywa/</w:t>
      </w:r>
      <w:r w:rsidRPr="0027481A">
        <w:rPr>
          <w:color w:val="000000" w:themeColor="text1"/>
        </w:rPr>
        <w:t>Rośliny</w:t>
      </w:r>
      <w:r w:rsidR="00050AF7" w:rsidRPr="0027481A">
        <w:rPr>
          <w:color w:val="000000" w:themeColor="text1"/>
        </w:rPr>
        <w:t xml:space="preserve"> Uprawne Zbierane Mechanicznie/Kwiaty i Rośliny Ozdobne/</w:t>
      </w:r>
      <w:r w:rsidRPr="0027481A">
        <w:rPr>
          <w:color w:val="000000" w:themeColor="text1"/>
        </w:rPr>
        <w:t xml:space="preserve">Roślinny Materiał </w:t>
      </w:r>
      <w:proofErr w:type="spellStart"/>
      <w:r w:rsidRPr="0027481A">
        <w:rPr>
          <w:color w:val="000000" w:themeColor="text1"/>
        </w:rPr>
        <w:t>Rozmnożeniowy</w:t>
      </w:r>
      <w:proofErr w:type="spellEnd"/>
      <w:r w:rsidRPr="0027481A">
        <w:rPr>
          <w:color w:val="000000" w:themeColor="text1"/>
        </w:rPr>
        <w:t>/Chmiel ;</w:t>
      </w:r>
    </w:p>
    <w:p w14:paraId="788A7CE2" w14:textId="77777777" w:rsidR="00ED44C9" w:rsidRPr="0027481A" w:rsidRDefault="00ED44C9" w:rsidP="00ED44C9">
      <w:pPr>
        <w:pStyle w:val="AK11"/>
        <w:shd w:val="clear" w:color="auto" w:fill="FFFFFF" w:themeFill="background1"/>
        <w:rPr>
          <w:color w:val="000000" w:themeColor="text1"/>
        </w:rPr>
      </w:pPr>
      <w:r w:rsidRPr="0027481A">
        <w:rPr>
          <w:color w:val="000000" w:themeColor="text1"/>
        </w:rPr>
        <w:t>Lista kontrolna Systemu Zarządzania Jakością;</w:t>
      </w:r>
    </w:p>
    <w:p w14:paraId="685195D5" w14:textId="77777777" w:rsidR="000743F6" w:rsidRPr="0027481A" w:rsidRDefault="000743F6" w:rsidP="000743F6">
      <w:pPr>
        <w:pStyle w:val="AK11"/>
        <w:shd w:val="clear" w:color="auto" w:fill="FFFFFF" w:themeFill="background1"/>
        <w:rPr>
          <w:color w:val="000000" w:themeColor="text1"/>
        </w:rPr>
      </w:pPr>
      <w:r w:rsidRPr="0027481A">
        <w:rPr>
          <w:color w:val="000000" w:themeColor="text1"/>
        </w:rPr>
        <w:t xml:space="preserve">GLOBALG.A.P. Chain of </w:t>
      </w:r>
      <w:proofErr w:type="spellStart"/>
      <w:r w:rsidRPr="0027481A">
        <w:rPr>
          <w:color w:val="000000" w:themeColor="text1"/>
        </w:rPr>
        <w:t>Custody</w:t>
      </w:r>
      <w:proofErr w:type="spellEnd"/>
      <w:r w:rsidRPr="0027481A">
        <w:rPr>
          <w:color w:val="000000" w:themeColor="text1"/>
        </w:rPr>
        <w:t xml:space="preserve"> General </w:t>
      </w:r>
      <w:proofErr w:type="spellStart"/>
      <w:r w:rsidRPr="0027481A">
        <w:rPr>
          <w:color w:val="000000" w:themeColor="text1"/>
        </w:rPr>
        <w:t>Regulations</w:t>
      </w:r>
      <w:proofErr w:type="spellEnd"/>
      <w:r w:rsidRPr="0027481A">
        <w:rPr>
          <w:color w:val="000000" w:themeColor="text1"/>
        </w:rPr>
        <w:t xml:space="preserve"> (Przepisy Ogólne GLOBALG.A.P. Łańcucha Dostaw);</w:t>
      </w:r>
    </w:p>
    <w:p w14:paraId="73E5D76B" w14:textId="593BC15B" w:rsidR="00033CF7" w:rsidRPr="0027481A" w:rsidRDefault="000743F6" w:rsidP="000743F6">
      <w:pPr>
        <w:pStyle w:val="AK11"/>
        <w:shd w:val="clear" w:color="auto" w:fill="FFFFFF" w:themeFill="background1"/>
        <w:rPr>
          <w:color w:val="000000" w:themeColor="text1"/>
        </w:rPr>
      </w:pPr>
      <w:r w:rsidRPr="0027481A">
        <w:rPr>
          <w:color w:val="000000" w:themeColor="text1"/>
        </w:rPr>
        <w:t xml:space="preserve"> Chain of </w:t>
      </w:r>
      <w:proofErr w:type="spellStart"/>
      <w:r w:rsidRPr="0027481A">
        <w:rPr>
          <w:color w:val="000000" w:themeColor="text1"/>
        </w:rPr>
        <w:t>Custody</w:t>
      </w:r>
      <w:proofErr w:type="spellEnd"/>
      <w:r w:rsidRPr="0027481A">
        <w:rPr>
          <w:color w:val="000000" w:themeColor="text1"/>
        </w:rPr>
        <w:t xml:space="preserve"> Standard Control </w:t>
      </w:r>
      <w:proofErr w:type="spellStart"/>
      <w:r w:rsidRPr="0027481A">
        <w:rPr>
          <w:color w:val="000000" w:themeColor="text1"/>
        </w:rPr>
        <w:t>Points</w:t>
      </w:r>
      <w:proofErr w:type="spellEnd"/>
      <w:r w:rsidRPr="0027481A">
        <w:rPr>
          <w:color w:val="000000" w:themeColor="text1"/>
        </w:rPr>
        <w:t xml:space="preserve"> and </w:t>
      </w:r>
      <w:proofErr w:type="spellStart"/>
      <w:r w:rsidRPr="0027481A">
        <w:rPr>
          <w:color w:val="000000" w:themeColor="text1"/>
        </w:rPr>
        <w:t>Compliance</w:t>
      </w:r>
      <w:proofErr w:type="spellEnd"/>
      <w:r w:rsidRPr="0027481A">
        <w:rPr>
          <w:color w:val="000000" w:themeColor="text1"/>
        </w:rPr>
        <w:t xml:space="preserve"> </w:t>
      </w:r>
      <w:proofErr w:type="spellStart"/>
      <w:r w:rsidRPr="0027481A">
        <w:rPr>
          <w:color w:val="000000" w:themeColor="text1"/>
        </w:rPr>
        <w:t>Criteria</w:t>
      </w:r>
      <w:proofErr w:type="spellEnd"/>
      <w:r w:rsidRPr="0027481A">
        <w:rPr>
          <w:color w:val="000000" w:themeColor="text1"/>
        </w:rPr>
        <w:t xml:space="preserve"> for the </w:t>
      </w:r>
      <w:proofErr w:type="spellStart"/>
      <w:r w:rsidRPr="0027481A">
        <w:rPr>
          <w:color w:val="000000" w:themeColor="text1"/>
        </w:rPr>
        <w:t>supply</w:t>
      </w:r>
      <w:proofErr w:type="spellEnd"/>
      <w:r w:rsidRPr="0027481A">
        <w:rPr>
          <w:color w:val="000000" w:themeColor="text1"/>
        </w:rPr>
        <w:t xml:space="preserve"> </w:t>
      </w:r>
      <w:proofErr w:type="spellStart"/>
      <w:r w:rsidRPr="0027481A">
        <w:rPr>
          <w:color w:val="000000" w:themeColor="text1"/>
        </w:rPr>
        <w:t>chain</w:t>
      </w:r>
      <w:proofErr w:type="spellEnd"/>
      <w:r w:rsidRPr="0027481A">
        <w:rPr>
          <w:color w:val="000000" w:themeColor="text1"/>
        </w:rPr>
        <w:t xml:space="preserve"> from the </w:t>
      </w:r>
      <w:proofErr w:type="spellStart"/>
      <w:r w:rsidRPr="0027481A">
        <w:rPr>
          <w:color w:val="000000" w:themeColor="text1"/>
        </w:rPr>
        <w:t>producer</w:t>
      </w:r>
      <w:proofErr w:type="spellEnd"/>
      <w:r w:rsidRPr="0027481A">
        <w:rPr>
          <w:color w:val="000000" w:themeColor="text1"/>
        </w:rPr>
        <w:t xml:space="preserve"> to </w:t>
      </w:r>
      <w:proofErr w:type="spellStart"/>
      <w:r w:rsidRPr="0027481A">
        <w:rPr>
          <w:color w:val="000000" w:themeColor="text1"/>
        </w:rPr>
        <w:t>retail</w:t>
      </w:r>
      <w:proofErr w:type="spellEnd"/>
      <w:r w:rsidRPr="0027481A">
        <w:rPr>
          <w:color w:val="000000" w:themeColor="text1"/>
        </w:rPr>
        <w:t xml:space="preserve"> stores and/</w:t>
      </w:r>
      <w:proofErr w:type="spellStart"/>
      <w:r w:rsidRPr="0027481A">
        <w:rPr>
          <w:color w:val="000000" w:themeColor="text1"/>
        </w:rPr>
        <w:t>or</w:t>
      </w:r>
      <w:proofErr w:type="spellEnd"/>
      <w:r w:rsidRPr="0027481A">
        <w:rPr>
          <w:color w:val="000000" w:themeColor="text1"/>
        </w:rPr>
        <w:t xml:space="preserve"> </w:t>
      </w:r>
      <w:proofErr w:type="spellStart"/>
      <w:r w:rsidRPr="0027481A">
        <w:rPr>
          <w:color w:val="000000" w:themeColor="text1"/>
        </w:rPr>
        <w:t>restaurant</w:t>
      </w:r>
      <w:proofErr w:type="spellEnd"/>
      <w:r w:rsidRPr="0027481A">
        <w:rPr>
          <w:color w:val="000000" w:themeColor="text1"/>
        </w:rPr>
        <w:t xml:space="preserve"> </w:t>
      </w:r>
      <w:proofErr w:type="spellStart"/>
      <w:r w:rsidRPr="0027481A">
        <w:rPr>
          <w:color w:val="000000" w:themeColor="text1"/>
        </w:rPr>
        <w:t>chain</w:t>
      </w:r>
      <w:proofErr w:type="spellEnd"/>
      <w:r w:rsidRPr="0027481A">
        <w:rPr>
          <w:color w:val="000000" w:themeColor="text1"/>
        </w:rPr>
        <w:t xml:space="preserve"> </w:t>
      </w:r>
      <w:proofErr w:type="spellStart"/>
      <w:r w:rsidRPr="0027481A">
        <w:rPr>
          <w:color w:val="000000" w:themeColor="text1"/>
        </w:rPr>
        <w:t>operators</w:t>
      </w:r>
      <w:proofErr w:type="spellEnd"/>
      <w:r w:rsidRPr="0027481A">
        <w:rPr>
          <w:color w:val="000000" w:themeColor="text1"/>
        </w:rPr>
        <w:t xml:space="preserve"> </w:t>
      </w:r>
      <w:proofErr w:type="spellStart"/>
      <w:r w:rsidRPr="0027481A">
        <w:rPr>
          <w:color w:val="000000" w:themeColor="text1"/>
        </w:rPr>
        <w:t>or</w:t>
      </w:r>
      <w:proofErr w:type="spellEnd"/>
      <w:r w:rsidRPr="0027481A">
        <w:rPr>
          <w:color w:val="000000" w:themeColor="text1"/>
        </w:rPr>
        <w:t xml:space="preserve"> for </w:t>
      </w:r>
      <w:proofErr w:type="spellStart"/>
      <w:r w:rsidRPr="0027481A">
        <w:rPr>
          <w:color w:val="000000" w:themeColor="text1"/>
        </w:rPr>
        <w:t>retail</w:t>
      </w:r>
      <w:proofErr w:type="spellEnd"/>
      <w:r w:rsidRPr="0027481A">
        <w:rPr>
          <w:color w:val="000000" w:themeColor="text1"/>
        </w:rPr>
        <w:t xml:space="preserve"> stores and </w:t>
      </w:r>
      <w:proofErr w:type="spellStart"/>
      <w:r w:rsidRPr="0027481A">
        <w:rPr>
          <w:color w:val="000000" w:themeColor="text1"/>
        </w:rPr>
        <w:t>restaurant</w:t>
      </w:r>
      <w:proofErr w:type="spellEnd"/>
      <w:r w:rsidRPr="0027481A">
        <w:rPr>
          <w:color w:val="000000" w:themeColor="text1"/>
        </w:rPr>
        <w:t xml:space="preserve"> </w:t>
      </w:r>
      <w:proofErr w:type="spellStart"/>
      <w:r w:rsidRPr="0027481A">
        <w:rPr>
          <w:color w:val="000000" w:themeColor="text1"/>
        </w:rPr>
        <w:t>chain</w:t>
      </w:r>
      <w:proofErr w:type="spellEnd"/>
      <w:r w:rsidRPr="0027481A">
        <w:rPr>
          <w:color w:val="000000" w:themeColor="text1"/>
        </w:rPr>
        <w:t xml:space="preserve"> </w:t>
      </w:r>
      <w:proofErr w:type="spellStart"/>
      <w:r w:rsidRPr="0027481A">
        <w:rPr>
          <w:color w:val="000000" w:themeColor="text1"/>
        </w:rPr>
        <w:t>operators</w:t>
      </w:r>
      <w:proofErr w:type="spellEnd"/>
      <w:r w:rsidRPr="0027481A">
        <w:rPr>
          <w:color w:val="000000" w:themeColor="text1"/>
        </w:rPr>
        <w:t>) (Standard Łańcuch Dostaw Punkty Kontrolne i Kryteria Zgodności dla łańcucha dostaw od producenta do operatora sieci sklepów i/lub restauracji lub dla operatorów sieci sklepów i restauracji);</w:t>
      </w:r>
    </w:p>
    <w:p w14:paraId="5090AA14" w14:textId="484DFB74" w:rsidR="00FD6FFC" w:rsidRPr="0027481A" w:rsidRDefault="00FD6FFC" w:rsidP="00FD6FFC">
      <w:pPr>
        <w:pStyle w:val="AK11"/>
        <w:shd w:val="clear" w:color="auto" w:fill="FFFFFF" w:themeFill="background1"/>
        <w:rPr>
          <w:color w:val="000000" w:themeColor="text1"/>
        </w:rPr>
      </w:pPr>
      <w:r w:rsidRPr="0027481A">
        <w:rPr>
          <w:color w:val="000000" w:themeColor="text1"/>
        </w:rPr>
        <w:t xml:space="preserve">GLOBALG.A.P. </w:t>
      </w:r>
      <w:proofErr w:type="spellStart"/>
      <w:r w:rsidRPr="0027481A">
        <w:rPr>
          <w:color w:val="000000" w:themeColor="text1"/>
        </w:rPr>
        <w:t>Trademark</w:t>
      </w:r>
      <w:proofErr w:type="spellEnd"/>
      <w:r w:rsidRPr="0027481A">
        <w:rPr>
          <w:color w:val="000000" w:themeColor="text1"/>
        </w:rPr>
        <w:t xml:space="preserve"> </w:t>
      </w:r>
      <w:proofErr w:type="spellStart"/>
      <w:r w:rsidRPr="0027481A">
        <w:rPr>
          <w:color w:val="000000" w:themeColor="text1"/>
        </w:rPr>
        <w:t>Use</w:t>
      </w:r>
      <w:proofErr w:type="spellEnd"/>
      <w:r w:rsidRPr="0027481A">
        <w:rPr>
          <w:color w:val="000000" w:themeColor="text1"/>
        </w:rPr>
        <w:t xml:space="preserve">: Policy and </w:t>
      </w:r>
      <w:proofErr w:type="spellStart"/>
      <w:r w:rsidRPr="0027481A">
        <w:rPr>
          <w:color w:val="000000" w:themeColor="text1"/>
        </w:rPr>
        <w:t>Guidelines</w:t>
      </w:r>
      <w:proofErr w:type="spellEnd"/>
      <w:r w:rsidRPr="0027481A">
        <w:rPr>
          <w:color w:val="000000" w:themeColor="text1"/>
        </w:rPr>
        <w:t xml:space="preserve"> (Wykorzystanie znaków towarowych GLOBALG.A.P.: Polityka i wytyczne);</w:t>
      </w:r>
    </w:p>
    <w:p w14:paraId="5C39BD9D" w14:textId="77777777" w:rsidR="00033CF7" w:rsidRPr="0027481A" w:rsidRDefault="00033CF7" w:rsidP="00033CF7">
      <w:pPr>
        <w:pStyle w:val="AK11"/>
        <w:shd w:val="clear" w:color="auto" w:fill="FFFFFF" w:themeFill="background1"/>
        <w:rPr>
          <w:color w:val="000000" w:themeColor="text1"/>
        </w:rPr>
      </w:pPr>
      <w:proofErr w:type="spellStart"/>
      <w:r w:rsidRPr="0027481A">
        <w:rPr>
          <w:color w:val="000000" w:themeColor="text1"/>
        </w:rPr>
        <w:t>N</w:t>
      </w:r>
      <w:r w:rsidR="002C0301" w:rsidRPr="0027481A">
        <w:rPr>
          <w:color w:val="000000" w:themeColor="text1"/>
        </w:rPr>
        <w:t>urture</w:t>
      </w:r>
      <w:proofErr w:type="spellEnd"/>
      <w:r w:rsidRPr="0027481A">
        <w:rPr>
          <w:color w:val="000000" w:themeColor="text1"/>
        </w:rPr>
        <w:t xml:space="preserve"> Module </w:t>
      </w:r>
      <w:proofErr w:type="spellStart"/>
      <w:r w:rsidRPr="0027481A">
        <w:rPr>
          <w:color w:val="000000" w:themeColor="text1"/>
        </w:rPr>
        <w:t>Scheme</w:t>
      </w:r>
      <w:proofErr w:type="spellEnd"/>
      <w:r w:rsidRPr="0027481A">
        <w:rPr>
          <w:color w:val="000000" w:themeColor="text1"/>
        </w:rPr>
        <w:t xml:space="preserve"> </w:t>
      </w:r>
      <w:proofErr w:type="spellStart"/>
      <w:r w:rsidRPr="0027481A">
        <w:rPr>
          <w:color w:val="000000" w:themeColor="text1"/>
        </w:rPr>
        <w:t>Rules</w:t>
      </w:r>
      <w:proofErr w:type="spellEnd"/>
      <w:r w:rsidRPr="0027481A">
        <w:rPr>
          <w:color w:val="000000" w:themeColor="text1"/>
        </w:rPr>
        <w:t>;</w:t>
      </w:r>
    </w:p>
    <w:p w14:paraId="2E2C15CA" w14:textId="77777777" w:rsidR="00033CF7" w:rsidRPr="0027481A" w:rsidRDefault="00033CF7" w:rsidP="00033CF7">
      <w:pPr>
        <w:pStyle w:val="AK11"/>
        <w:shd w:val="clear" w:color="auto" w:fill="FFFFFF" w:themeFill="background1"/>
        <w:rPr>
          <w:color w:val="000000" w:themeColor="text1"/>
        </w:rPr>
      </w:pPr>
      <w:r w:rsidRPr="0027481A">
        <w:rPr>
          <w:color w:val="000000" w:themeColor="text1"/>
        </w:rPr>
        <w:t xml:space="preserve">Lista kontrolna modułu </w:t>
      </w:r>
      <w:proofErr w:type="spellStart"/>
      <w:r w:rsidRPr="0027481A">
        <w:rPr>
          <w:color w:val="000000" w:themeColor="text1"/>
        </w:rPr>
        <w:t>N</w:t>
      </w:r>
      <w:r w:rsidR="002C0301" w:rsidRPr="0027481A">
        <w:rPr>
          <w:color w:val="000000" w:themeColor="text1"/>
        </w:rPr>
        <w:t>urture</w:t>
      </w:r>
      <w:proofErr w:type="spellEnd"/>
      <w:r w:rsidRPr="0027481A">
        <w:rPr>
          <w:color w:val="000000" w:themeColor="text1"/>
        </w:rPr>
        <w:t>: dla Owoców i Warzyw, Kwiatów i Roślin Ozdobnych oraz Sytemu Zarządzania Jakością;</w:t>
      </w:r>
    </w:p>
    <w:p w14:paraId="6C4CB37B" w14:textId="77777777" w:rsidR="00033CF7" w:rsidRPr="0027481A" w:rsidRDefault="00033CF7" w:rsidP="00033CF7">
      <w:pPr>
        <w:pStyle w:val="AK11"/>
        <w:shd w:val="clear" w:color="auto" w:fill="FFFFFF" w:themeFill="background1"/>
        <w:rPr>
          <w:color w:val="000000" w:themeColor="text1"/>
        </w:rPr>
      </w:pPr>
      <w:r w:rsidRPr="0027481A">
        <w:rPr>
          <w:color w:val="000000" w:themeColor="text1"/>
        </w:rPr>
        <w:t>GRASP – Ocena ryzyka dotycząca praktyk społecznych Przepisy Ogólne;</w:t>
      </w:r>
    </w:p>
    <w:p w14:paraId="558E725D" w14:textId="77777777" w:rsidR="00033CF7" w:rsidRPr="0027481A" w:rsidRDefault="00033CF7" w:rsidP="00033CF7">
      <w:pPr>
        <w:pStyle w:val="AK11"/>
        <w:shd w:val="clear" w:color="auto" w:fill="FFFFFF" w:themeFill="background1"/>
        <w:rPr>
          <w:color w:val="000000" w:themeColor="text1"/>
        </w:rPr>
      </w:pPr>
      <w:r w:rsidRPr="0027481A">
        <w:rPr>
          <w:color w:val="000000" w:themeColor="text1"/>
        </w:rPr>
        <w:t>GRASP – Lista kontrolna GRASP Opcja 1 i Opcja 2;</w:t>
      </w:r>
    </w:p>
    <w:p w14:paraId="54C63D37" w14:textId="77777777" w:rsidR="00033CF7" w:rsidRPr="0027481A" w:rsidRDefault="00033CF7" w:rsidP="00033CF7">
      <w:pPr>
        <w:pStyle w:val="AK11"/>
        <w:shd w:val="clear" w:color="auto" w:fill="FFFFFF" w:themeFill="background1"/>
        <w:rPr>
          <w:color w:val="000000" w:themeColor="text1"/>
        </w:rPr>
      </w:pPr>
      <w:r w:rsidRPr="0027481A">
        <w:rPr>
          <w:color w:val="000000" w:themeColor="text1"/>
        </w:rPr>
        <w:t>GRASP</w:t>
      </w:r>
      <w:r w:rsidR="00DA2A26" w:rsidRPr="0027481A">
        <w:rPr>
          <w:color w:val="000000" w:themeColor="text1"/>
        </w:rPr>
        <w:t xml:space="preserve"> – Krajowe wytyczne interpretacyjne</w:t>
      </w:r>
      <w:r w:rsidRPr="0027481A">
        <w:rPr>
          <w:color w:val="000000" w:themeColor="text1"/>
        </w:rPr>
        <w:t>;</w:t>
      </w:r>
    </w:p>
    <w:p w14:paraId="5427423E" w14:textId="77777777" w:rsidR="00033CF7" w:rsidRPr="0027481A" w:rsidRDefault="00DA2A26" w:rsidP="00033CF7">
      <w:pPr>
        <w:pStyle w:val="AK11"/>
        <w:shd w:val="clear" w:color="auto" w:fill="FFFFFF" w:themeFill="background1"/>
        <w:rPr>
          <w:color w:val="000000" w:themeColor="text1"/>
          <w:lang w:val="en-US"/>
        </w:rPr>
      </w:pPr>
      <w:r w:rsidRPr="0027481A">
        <w:rPr>
          <w:color w:val="000000" w:themeColor="text1"/>
          <w:lang w:val="en-US"/>
        </w:rPr>
        <w:t>GLOBALG.A.P. AH-DLL Grow Add-on – General Rules Specifications</w:t>
      </w:r>
      <w:r w:rsidR="00033CF7" w:rsidRPr="0027481A">
        <w:rPr>
          <w:color w:val="000000" w:themeColor="text1"/>
          <w:lang w:val="en-US"/>
        </w:rPr>
        <w:t>;</w:t>
      </w:r>
    </w:p>
    <w:p w14:paraId="01252782" w14:textId="77777777" w:rsidR="00DA2A26" w:rsidRPr="0027481A" w:rsidRDefault="00DA2A26" w:rsidP="00DA2A26">
      <w:pPr>
        <w:pStyle w:val="AK11"/>
        <w:rPr>
          <w:color w:val="000000" w:themeColor="text1"/>
          <w:lang w:val="en-US"/>
        </w:rPr>
      </w:pPr>
      <w:proofErr w:type="spellStart"/>
      <w:r w:rsidRPr="0027481A">
        <w:rPr>
          <w:color w:val="000000" w:themeColor="text1"/>
          <w:lang w:val="en-US"/>
        </w:rPr>
        <w:t>Oceny</w:t>
      </w:r>
      <w:proofErr w:type="spellEnd"/>
      <w:r w:rsidRPr="0027481A">
        <w:rPr>
          <w:color w:val="000000" w:themeColor="text1"/>
          <w:lang w:val="en-US"/>
        </w:rPr>
        <w:t xml:space="preserve"> </w:t>
      </w:r>
      <w:proofErr w:type="spellStart"/>
      <w:r w:rsidRPr="0027481A">
        <w:rPr>
          <w:color w:val="000000" w:themeColor="text1"/>
          <w:lang w:val="en-US"/>
        </w:rPr>
        <w:t>ryzyka</w:t>
      </w:r>
      <w:proofErr w:type="spellEnd"/>
      <w:r w:rsidRPr="0027481A">
        <w:rPr>
          <w:color w:val="000000" w:themeColor="text1"/>
          <w:lang w:val="en-US"/>
        </w:rPr>
        <w:t>: FORM01: Risk Assessment for Residue Monitoring; FORM02: Hygiene Round; FORM03a: Risk Assessment for Foreign Bodies/Substances; FORM03b: Foreign Body/Substance Checklist</w:t>
      </w:r>
    </w:p>
    <w:p w14:paraId="096957AF" w14:textId="77777777" w:rsidR="00DA2A26" w:rsidRPr="0027481A" w:rsidRDefault="00DA2A26" w:rsidP="00033CF7">
      <w:pPr>
        <w:pStyle w:val="AK11"/>
        <w:shd w:val="clear" w:color="auto" w:fill="FFFFFF" w:themeFill="background1"/>
        <w:rPr>
          <w:color w:val="000000" w:themeColor="text1"/>
          <w:lang w:val="en-US"/>
        </w:rPr>
      </w:pPr>
      <w:r w:rsidRPr="0027481A">
        <w:rPr>
          <w:color w:val="000000" w:themeColor="text1"/>
          <w:lang w:val="en-US"/>
        </w:rPr>
        <w:t>Annexes for AH-DLL Grow Add-on Modules;</w:t>
      </w:r>
    </w:p>
    <w:p w14:paraId="2955838F" w14:textId="0D96DDC4" w:rsidR="00033CF7" w:rsidRPr="0027481A" w:rsidRDefault="00033CF7" w:rsidP="00033CF7">
      <w:pPr>
        <w:pStyle w:val="AK11"/>
        <w:shd w:val="clear" w:color="auto" w:fill="FFFFFF" w:themeFill="background1"/>
        <w:rPr>
          <w:color w:val="000000" w:themeColor="text1"/>
          <w:lang w:val="en-US"/>
        </w:rPr>
      </w:pPr>
      <w:proofErr w:type="spellStart"/>
      <w:r w:rsidRPr="0027481A">
        <w:rPr>
          <w:color w:val="000000" w:themeColor="text1"/>
          <w:lang w:val="en-US"/>
        </w:rPr>
        <w:t>Lista</w:t>
      </w:r>
      <w:proofErr w:type="spellEnd"/>
      <w:r w:rsidRPr="0027481A">
        <w:rPr>
          <w:color w:val="000000" w:themeColor="text1"/>
          <w:lang w:val="en-US"/>
        </w:rPr>
        <w:t xml:space="preserve"> </w:t>
      </w:r>
      <w:proofErr w:type="spellStart"/>
      <w:r w:rsidRPr="0027481A">
        <w:rPr>
          <w:color w:val="000000" w:themeColor="text1"/>
          <w:lang w:val="en-US"/>
        </w:rPr>
        <w:t>kontrolna</w:t>
      </w:r>
      <w:proofErr w:type="spellEnd"/>
      <w:r w:rsidRPr="0027481A">
        <w:rPr>
          <w:color w:val="000000" w:themeColor="text1"/>
          <w:lang w:val="en-US"/>
        </w:rPr>
        <w:t xml:space="preserve"> </w:t>
      </w:r>
      <w:r w:rsidR="00DA2A26" w:rsidRPr="0027481A">
        <w:rPr>
          <w:color w:val="000000" w:themeColor="text1"/>
          <w:lang w:val="en-US"/>
        </w:rPr>
        <w:t>GLOBALG.A.P. AH-DLL Grow Add-on</w:t>
      </w:r>
      <w:r w:rsidRPr="0027481A">
        <w:rPr>
          <w:color w:val="000000" w:themeColor="text1"/>
          <w:lang w:val="en-US"/>
        </w:rPr>
        <w:t>;</w:t>
      </w:r>
    </w:p>
    <w:p w14:paraId="6FC667F7" w14:textId="1AA2C5FB" w:rsidR="00FD6FFC" w:rsidRPr="0027481A" w:rsidRDefault="00FD6FFC" w:rsidP="00FD6FFC">
      <w:pPr>
        <w:pStyle w:val="AK11"/>
        <w:shd w:val="clear" w:color="auto" w:fill="FFFFFF" w:themeFill="background1"/>
        <w:rPr>
          <w:color w:val="000000" w:themeColor="text1"/>
          <w:lang w:val="en-US"/>
        </w:rPr>
      </w:pPr>
      <w:r w:rsidRPr="0027481A">
        <w:rPr>
          <w:color w:val="000000" w:themeColor="text1"/>
          <w:lang w:val="en-US"/>
        </w:rPr>
        <w:t>GLOBALG.A.P. PLUS Add-on General Rules Specifications;</w:t>
      </w:r>
    </w:p>
    <w:p w14:paraId="50A4BFA8" w14:textId="7FDC7081" w:rsidR="00033CF7" w:rsidRPr="0027481A" w:rsidRDefault="00033CF7" w:rsidP="00033CF7">
      <w:pPr>
        <w:pStyle w:val="AK11"/>
        <w:shd w:val="clear" w:color="auto" w:fill="FFFFFF" w:themeFill="background1"/>
        <w:rPr>
          <w:color w:val="000000" w:themeColor="text1"/>
        </w:rPr>
      </w:pPr>
      <w:r w:rsidRPr="0027481A">
        <w:rPr>
          <w:color w:val="000000" w:themeColor="text1"/>
        </w:rPr>
        <w:t>Lista kontrolna GLOBALG.A.P. PLUS (</w:t>
      </w:r>
      <w:proofErr w:type="spellStart"/>
      <w:r w:rsidRPr="0027481A">
        <w:rPr>
          <w:color w:val="000000" w:themeColor="text1"/>
        </w:rPr>
        <w:t>McDonald’s</w:t>
      </w:r>
      <w:proofErr w:type="spellEnd"/>
      <w:r w:rsidRPr="0027481A">
        <w:rPr>
          <w:color w:val="000000" w:themeColor="text1"/>
        </w:rPr>
        <w:t>), Opcja 1: dla Owoców i Warzyw</w:t>
      </w:r>
      <w:r w:rsidR="00FD6FFC" w:rsidRPr="0027481A">
        <w:rPr>
          <w:color w:val="000000" w:themeColor="text1"/>
        </w:rPr>
        <w:t>;</w:t>
      </w:r>
    </w:p>
    <w:p w14:paraId="5B5962CA" w14:textId="214A0B61" w:rsidR="00033CF7" w:rsidRPr="0027481A" w:rsidRDefault="00033CF7" w:rsidP="00033CF7">
      <w:pPr>
        <w:pStyle w:val="AK11"/>
        <w:shd w:val="clear" w:color="auto" w:fill="FFFFFF" w:themeFill="background1"/>
        <w:rPr>
          <w:b/>
          <w:color w:val="000000" w:themeColor="text1"/>
        </w:rPr>
      </w:pPr>
      <w:r w:rsidRPr="0027481A">
        <w:rPr>
          <w:color w:val="000000" w:themeColor="text1"/>
        </w:rPr>
        <w:t xml:space="preserve">Dobre Praktyki Rolnicze </w:t>
      </w:r>
      <w:proofErr w:type="spellStart"/>
      <w:r w:rsidRPr="0027481A">
        <w:rPr>
          <w:color w:val="000000" w:themeColor="text1"/>
        </w:rPr>
        <w:t>McDonald’s</w:t>
      </w:r>
      <w:proofErr w:type="spellEnd"/>
      <w:r w:rsidR="00FD6FFC" w:rsidRPr="0027481A">
        <w:rPr>
          <w:color w:val="000000" w:themeColor="text1"/>
        </w:rPr>
        <w:t>;</w:t>
      </w:r>
    </w:p>
    <w:p w14:paraId="3C14A565" w14:textId="77777777" w:rsidR="00FD6FFC" w:rsidRPr="0027481A" w:rsidRDefault="00FD6FFC" w:rsidP="00FD6FFC">
      <w:pPr>
        <w:pStyle w:val="AK11"/>
        <w:shd w:val="clear" w:color="auto" w:fill="FFFFFF" w:themeFill="background1"/>
        <w:rPr>
          <w:color w:val="000000" w:themeColor="text1"/>
          <w:lang w:val="en-US"/>
        </w:rPr>
      </w:pPr>
      <w:r w:rsidRPr="0027481A">
        <w:rPr>
          <w:color w:val="000000" w:themeColor="text1"/>
          <w:lang w:val="en-US"/>
        </w:rPr>
        <w:t xml:space="preserve">GLOBALG.A.P. </w:t>
      </w:r>
      <w:proofErr w:type="spellStart"/>
      <w:r w:rsidRPr="0027481A">
        <w:rPr>
          <w:color w:val="000000" w:themeColor="text1"/>
          <w:lang w:val="en-US"/>
        </w:rPr>
        <w:t>BioDiversity</w:t>
      </w:r>
      <w:proofErr w:type="spellEnd"/>
      <w:r w:rsidRPr="0027481A">
        <w:rPr>
          <w:color w:val="000000" w:themeColor="text1"/>
          <w:lang w:val="en-US"/>
        </w:rPr>
        <w:t xml:space="preserve"> Add-on General Rules Specifications;</w:t>
      </w:r>
    </w:p>
    <w:p w14:paraId="069F2368" w14:textId="1C08EFEC" w:rsidR="00FD6FFC" w:rsidRPr="0027481A" w:rsidRDefault="00FD6FFC" w:rsidP="00FD6FFC">
      <w:pPr>
        <w:pStyle w:val="AK11"/>
        <w:shd w:val="clear" w:color="auto" w:fill="FFFFFF" w:themeFill="background1"/>
        <w:rPr>
          <w:b/>
          <w:color w:val="000000" w:themeColor="text1"/>
        </w:rPr>
      </w:pPr>
      <w:proofErr w:type="spellStart"/>
      <w:r w:rsidRPr="0027481A">
        <w:rPr>
          <w:color w:val="000000" w:themeColor="text1"/>
          <w:lang w:val="en-US"/>
        </w:rPr>
        <w:t>BioDiversity</w:t>
      </w:r>
      <w:proofErr w:type="spellEnd"/>
      <w:r w:rsidRPr="0027481A">
        <w:rPr>
          <w:color w:val="000000" w:themeColor="text1"/>
          <w:lang w:val="en-US"/>
        </w:rPr>
        <w:t xml:space="preserve"> Checklist;</w:t>
      </w:r>
    </w:p>
    <w:p w14:paraId="0F2FBDF2" w14:textId="77777777" w:rsidR="00033CF7" w:rsidRPr="0027481A" w:rsidRDefault="00033CF7" w:rsidP="00033CF7">
      <w:pPr>
        <w:pStyle w:val="AK11"/>
        <w:shd w:val="clear" w:color="auto" w:fill="FFFFFF" w:themeFill="background1"/>
        <w:rPr>
          <w:b/>
          <w:color w:val="000000" w:themeColor="text1"/>
        </w:rPr>
      </w:pPr>
      <w:r w:rsidRPr="0027481A">
        <w:rPr>
          <w:color w:val="000000" w:themeColor="text1"/>
        </w:rPr>
        <w:t>Dokumentacja systemowa TRP.</w:t>
      </w:r>
    </w:p>
    <w:p w14:paraId="3596A93B" w14:textId="77777777" w:rsidR="009B2FF1" w:rsidRPr="0027481A" w:rsidRDefault="009B2FF1" w:rsidP="00033CF7">
      <w:pPr>
        <w:pStyle w:val="AKpkt"/>
        <w:numPr>
          <w:ilvl w:val="0"/>
          <w:numId w:val="0"/>
        </w:numPr>
        <w:shd w:val="clear" w:color="auto" w:fill="FFFFFF" w:themeFill="background1"/>
        <w:rPr>
          <w:color w:val="000000" w:themeColor="text1"/>
          <w:sz w:val="18"/>
          <w:szCs w:val="18"/>
        </w:rPr>
      </w:pPr>
    </w:p>
    <w:p w14:paraId="6FE71EBD" w14:textId="7BF82F0D" w:rsidR="00E826C5" w:rsidRPr="0027481A" w:rsidRDefault="00301CB6" w:rsidP="00134E74">
      <w:pPr>
        <w:pStyle w:val="AK1"/>
        <w:shd w:val="clear" w:color="auto" w:fill="FFFFFF" w:themeFill="background1"/>
        <w:rPr>
          <w:b/>
          <w:color w:val="000000" w:themeColor="text1"/>
        </w:rPr>
      </w:pPr>
      <w:r w:rsidRPr="0027481A">
        <w:rPr>
          <w:b/>
          <w:color w:val="000000" w:themeColor="text1"/>
        </w:rPr>
        <w:t xml:space="preserve">ETAPY PROCESU </w:t>
      </w:r>
      <w:r w:rsidR="008D3598" w:rsidRPr="0027481A">
        <w:rPr>
          <w:b/>
          <w:color w:val="000000" w:themeColor="text1"/>
        </w:rPr>
        <w:t xml:space="preserve">OCENY/ </w:t>
      </w:r>
      <w:r w:rsidRPr="0027481A">
        <w:rPr>
          <w:b/>
          <w:color w:val="000000" w:themeColor="text1"/>
        </w:rPr>
        <w:t>CERTYFIKACJI</w:t>
      </w:r>
    </w:p>
    <w:p w14:paraId="10931E7E" w14:textId="4C0238E0" w:rsidR="00E826C5" w:rsidRPr="0027481A" w:rsidRDefault="00E826C5" w:rsidP="0066573A">
      <w:pPr>
        <w:pStyle w:val="AK11"/>
        <w:shd w:val="clear" w:color="auto" w:fill="FFFFFF" w:themeFill="background1"/>
        <w:ind w:left="709"/>
        <w:rPr>
          <w:b/>
          <w:color w:val="000000" w:themeColor="text1"/>
        </w:rPr>
      </w:pPr>
      <w:r w:rsidRPr="0027481A">
        <w:rPr>
          <w:b/>
          <w:color w:val="000000" w:themeColor="text1"/>
        </w:rPr>
        <w:t>Informacje wstępne dla ubiegającego się o certyfikat</w:t>
      </w:r>
      <w:r w:rsidR="008D3598" w:rsidRPr="0027481A">
        <w:rPr>
          <w:b/>
          <w:color w:val="000000" w:themeColor="text1"/>
        </w:rPr>
        <w:t>/ zaświadczenie/ list zgodności</w:t>
      </w:r>
    </w:p>
    <w:p w14:paraId="7705758D" w14:textId="77777777" w:rsidR="00921BAE" w:rsidRPr="0027481A" w:rsidRDefault="00164119" w:rsidP="00921BAE">
      <w:pPr>
        <w:pStyle w:val="AK111"/>
        <w:rPr>
          <w:color w:val="000000" w:themeColor="text1"/>
        </w:rPr>
      </w:pPr>
      <w:r w:rsidRPr="0027481A">
        <w:rPr>
          <w:color w:val="000000" w:themeColor="text1"/>
        </w:rPr>
        <w:t xml:space="preserve">Klient zainteresowany certyfikacją przesyła do Jednostki Certyfikującej TRP zgłoszenie </w:t>
      </w:r>
      <w:r w:rsidRPr="0027481A">
        <w:rPr>
          <w:color w:val="000000" w:themeColor="text1"/>
        </w:rPr>
        <w:br/>
        <w:t xml:space="preserve">w dowolnej formie np. postaci Formularza rejestracyjnego GLOBALG.A.P./Formularz rejestracyjny </w:t>
      </w:r>
      <w:r w:rsidRPr="0027481A">
        <w:rPr>
          <w:color w:val="000000" w:themeColor="text1"/>
        </w:rPr>
        <w:lastRenderedPageBreak/>
        <w:t>Łańcuch Dostaw GLOBALG.A.P.</w:t>
      </w:r>
      <w:r w:rsidR="0066573A" w:rsidRPr="0027481A">
        <w:rPr>
          <w:color w:val="000000" w:themeColor="text1"/>
        </w:rPr>
        <w:t xml:space="preserve"> (</w:t>
      </w:r>
      <w:proofErr w:type="spellStart"/>
      <w:r w:rsidR="0066573A" w:rsidRPr="0027481A">
        <w:rPr>
          <w:color w:val="000000" w:themeColor="text1"/>
        </w:rPr>
        <w:t>CoC</w:t>
      </w:r>
      <w:proofErr w:type="spellEnd"/>
      <w:r w:rsidR="0066573A" w:rsidRPr="0027481A">
        <w:rPr>
          <w:color w:val="000000" w:themeColor="text1"/>
        </w:rPr>
        <w:t>).</w:t>
      </w:r>
      <w:r w:rsidRPr="0027481A">
        <w:rPr>
          <w:color w:val="000000" w:themeColor="text1"/>
        </w:rPr>
        <w:t xml:space="preserve"> W przypadku Opcji 2 lub Opcji 1 z wieloma lokalizacjami, konieczne jest wskazanie liczby producentów i/lub miejsc produkcji. W/w dokumenty są dostępne na stronie internetowej TRP. Zgłoszenie powinno zawierać minimum następujące dane: nazwa i adres wnioskodawcy, NIP wnioskodawcy, osoba do kontaktu, produkty zgłoszone do certyfikacji, liczba producentów/miejsc produkcji oraz nazwa, adres i NIP płatnika, jeżeli inny niż zgłoszony do certyfikacji podmiot.</w:t>
      </w:r>
    </w:p>
    <w:p w14:paraId="277BA1C1" w14:textId="01382357" w:rsidR="0020537C" w:rsidRPr="0027481A" w:rsidRDefault="00164119" w:rsidP="0020537C">
      <w:pPr>
        <w:pStyle w:val="AK111"/>
        <w:rPr>
          <w:color w:val="000000" w:themeColor="text1"/>
        </w:rPr>
      </w:pPr>
      <w:r w:rsidRPr="0027481A">
        <w:rPr>
          <w:color w:val="000000" w:themeColor="text1"/>
        </w:rPr>
        <w:t xml:space="preserve">Po potwierdzeniu prawidłowości i kompletności informacji zawartych w zgłoszeniu przygotowana zostaje oferta. W ofercie zamieszczone są m.in. szczegółowe informacje, co do zakresu oraz przebiegu certyfikacji, kosztów usługi </w:t>
      </w:r>
      <w:r w:rsidR="008D3598" w:rsidRPr="0027481A">
        <w:rPr>
          <w:color w:val="000000" w:themeColor="text1"/>
        </w:rPr>
        <w:t>oraz opłat rejestracyjnych odprowadzanych do GLOBALG.A.P.</w:t>
      </w:r>
      <w:r w:rsidRPr="0027481A">
        <w:rPr>
          <w:color w:val="000000" w:themeColor="text1"/>
        </w:rPr>
        <w:t>. Zatwierdzona oferta zostaje przesłana do Klienta wraz z kompletem dokumentów. Załączniki do oferty są następujące: Formularz rejestracyjny GLOBALG.A.P./</w:t>
      </w:r>
      <w:r w:rsidR="0066573A" w:rsidRPr="0027481A">
        <w:rPr>
          <w:color w:val="000000" w:themeColor="text1"/>
        </w:rPr>
        <w:t>Formularz rejestracyjny Łańcuch</w:t>
      </w:r>
      <w:r w:rsidRPr="0027481A">
        <w:rPr>
          <w:color w:val="000000" w:themeColor="text1"/>
        </w:rPr>
        <w:t xml:space="preserve"> Dostaw</w:t>
      </w:r>
      <w:r w:rsidR="0066573A" w:rsidRPr="0027481A">
        <w:rPr>
          <w:color w:val="000000" w:themeColor="text1"/>
        </w:rPr>
        <w:t xml:space="preserve"> GLOBALG.A.P. (</w:t>
      </w:r>
      <w:proofErr w:type="spellStart"/>
      <w:r w:rsidR="0066573A" w:rsidRPr="0027481A">
        <w:rPr>
          <w:color w:val="000000" w:themeColor="text1"/>
        </w:rPr>
        <w:t>CoC</w:t>
      </w:r>
      <w:proofErr w:type="spellEnd"/>
      <w:r w:rsidR="0066573A" w:rsidRPr="0027481A">
        <w:rPr>
          <w:color w:val="000000" w:themeColor="text1"/>
        </w:rPr>
        <w:t>)</w:t>
      </w:r>
      <w:r w:rsidRPr="0027481A">
        <w:rPr>
          <w:color w:val="000000" w:themeColor="text1"/>
        </w:rPr>
        <w:t xml:space="preserve"> (w przypadku nie wypełnienia tego dokumentu na etapie przygotowania oferty), Zlecenie, Katalog Sankcji, Ramowy program inspekcji GLOBALG.A.P. w gospodarstwie producenta/Ramowy program </w:t>
      </w:r>
      <w:r w:rsidR="008837E0" w:rsidRPr="0027481A">
        <w:rPr>
          <w:color w:val="000000" w:themeColor="text1"/>
        </w:rPr>
        <w:t>audytu GLOBALG.A.P. Łańcuch Dostaw (</w:t>
      </w:r>
      <w:proofErr w:type="spellStart"/>
      <w:r w:rsidR="008837E0" w:rsidRPr="0027481A">
        <w:rPr>
          <w:color w:val="000000" w:themeColor="text1"/>
        </w:rPr>
        <w:t>CoC</w:t>
      </w:r>
      <w:proofErr w:type="spellEnd"/>
      <w:r w:rsidR="008837E0" w:rsidRPr="0027481A">
        <w:rPr>
          <w:color w:val="000000" w:themeColor="text1"/>
        </w:rPr>
        <w:t>)</w:t>
      </w:r>
      <w:r w:rsidRPr="0027481A">
        <w:rPr>
          <w:color w:val="000000" w:themeColor="text1"/>
        </w:rPr>
        <w:t xml:space="preserve">, Umowa </w:t>
      </w:r>
      <w:proofErr w:type="spellStart"/>
      <w:r w:rsidRPr="0027481A">
        <w:rPr>
          <w:color w:val="000000" w:themeColor="text1"/>
        </w:rPr>
        <w:t>podlicencji</w:t>
      </w:r>
      <w:proofErr w:type="spellEnd"/>
      <w:r w:rsidRPr="0027481A">
        <w:rPr>
          <w:color w:val="000000" w:themeColor="text1"/>
        </w:rPr>
        <w:t xml:space="preserve"> i certyfikacji GLOBALG.A.P. W przypadku certyfikacji wg Opcji 2 lub Opcji 1 z wieloma lokalizacjami, klient wypełnia również dokument: Lista członków grupy producentów. Natomiast załączniki, o których mowa w ofercie:  Program certyfikacji GLOBALG.A.P., Ogólne warunki transakcyjne są dostępne na stronie </w:t>
      </w:r>
      <w:hyperlink r:id="rId11" w:history="1">
        <w:r w:rsidR="0020537C" w:rsidRPr="0027481A">
          <w:rPr>
            <w:rStyle w:val="Hipercze"/>
            <w:color w:val="000000" w:themeColor="text1"/>
          </w:rPr>
          <w:t>www.tuv.pl/zalaczniki</w:t>
        </w:r>
      </w:hyperlink>
    </w:p>
    <w:p w14:paraId="4CF92295" w14:textId="393BFFEC" w:rsidR="00E826C5" w:rsidRPr="0027481A" w:rsidRDefault="0016649A" w:rsidP="0066573A">
      <w:pPr>
        <w:pStyle w:val="AK11"/>
        <w:shd w:val="clear" w:color="auto" w:fill="FFFFFF" w:themeFill="background1"/>
        <w:ind w:left="709"/>
        <w:rPr>
          <w:b/>
          <w:color w:val="000000" w:themeColor="text1"/>
        </w:rPr>
      </w:pPr>
      <w:r w:rsidRPr="0027481A">
        <w:rPr>
          <w:b/>
          <w:color w:val="000000" w:themeColor="text1"/>
        </w:rPr>
        <w:t xml:space="preserve">Składanie zlecenia </w:t>
      </w:r>
      <w:r w:rsidR="00A42A5D" w:rsidRPr="0027481A">
        <w:rPr>
          <w:b/>
          <w:color w:val="000000" w:themeColor="text1"/>
        </w:rPr>
        <w:t xml:space="preserve">oceny/ </w:t>
      </w:r>
      <w:r w:rsidRPr="0027481A">
        <w:rPr>
          <w:b/>
          <w:color w:val="000000" w:themeColor="text1"/>
        </w:rPr>
        <w:t xml:space="preserve">certyfikacji </w:t>
      </w:r>
    </w:p>
    <w:p w14:paraId="0CB0942F" w14:textId="77777777" w:rsidR="00921BAE" w:rsidRPr="0027481A" w:rsidRDefault="00921BAE" w:rsidP="00921BAE">
      <w:pPr>
        <w:pStyle w:val="AK111"/>
        <w:rPr>
          <w:color w:val="000000" w:themeColor="text1"/>
        </w:rPr>
      </w:pPr>
      <w:r w:rsidRPr="0027481A">
        <w:rPr>
          <w:color w:val="000000" w:themeColor="text1"/>
        </w:rPr>
        <w:t>Klient akceptując warunki oferty, przesyła do Jednostki Certyfikującej kompletne i podpisane zlecenie na formularzu załączonym do oferty wraz z wymaganymi załącznikami określonymi w Zleceniu, a także Formularz rejestracyjny GLOBALG.A.P.</w:t>
      </w:r>
      <w:r w:rsidR="0066573A" w:rsidRPr="0027481A">
        <w:rPr>
          <w:color w:val="000000" w:themeColor="text1"/>
        </w:rPr>
        <w:t>/ Formularz rejestracyjny Łańcuch Dostaw GLOBALG.A.P. (</w:t>
      </w:r>
      <w:proofErr w:type="spellStart"/>
      <w:r w:rsidR="0066573A" w:rsidRPr="0027481A">
        <w:rPr>
          <w:color w:val="000000" w:themeColor="text1"/>
        </w:rPr>
        <w:t>CoC</w:t>
      </w:r>
      <w:proofErr w:type="spellEnd"/>
      <w:r w:rsidR="0066573A" w:rsidRPr="0027481A">
        <w:rPr>
          <w:color w:val="000000" w:themeColor="text1"/>
        </w:rPr>
        <w:t>)</w:t>
      </w:r>
      <w:r w:rsidRPr="0027481A">
        <w:rPr>
          <w:color w:val="000000" w:themeColor="text1"/>
        </w:rPr>
        <w:t xml:space="preserve">,  a w przypadku Opcji 2 lub Opcji 1 z wieloma lokalizacjami Listę członków grupy producentów (w przypadku nie wypełnienia tych dokumentów na etapie przygotowania oferty). </w:t>
      </w:r>
    </w:p>
    <w:p w14:paraId="6D3191AF" w14:textId="77777777" w:rsidR="00921BAE" w:rsidRPr="0027481A" w:rsidRDefault="00921BAE" w:rsidP="00921BAE">
      <w:pPr>
        <w:pStyle w:val="AK111"/>
        <w:rPr>
          <w:color w:val="000000" w:themeColor="text1"/>
        </w:rPr>
      </w:pPr>
      <w:r w:rsidRPr="0027481A">
        <w:rPr>
          <w:color w:val="000000" w:themeColor="text1"/>
        </w:rPr>
        <w:t xml:space="preserve">Producent składając do JC podpisane Zlecenie potwierdza odbiór i akceptację warunków Umowy </w:t>
      </w:r>
      <w:proofErr w:type="spellStart"/>
      <w:r w:rsidRPr="0027481A">
        <w:rPr>
          <w:color w:val="000000" w:themeColor="text1"/>
        </w:rPr>
        <w:t>podlicencji</w:t>
      </w:r>
      <w:proofErr w:type="spellEnd"/>
      <w:r w:rsidRPr="0027481A">
        <w:rPr>
          <w:color w:val="000000" w:themeColor="text1"/>
        </w:rPr>
        <w:t xml:space="preserve"> i certyfikacji GLOBALG.A.P., w związku z czym odesłanie podpisanej Umowy </w:t>
      </w:r>
      <w:proofErr w:type="spellStart"/>
      <w:r w:rsidRPr="0027481A">
        <w:rPr>
          <w:color w:val="000000" w:themeColor="text1"/>
        </w:rPr>
        <w:t>podlicencji</w:t>
      </w:r>
      <w:proofErr w:type="spellEnd"/>
      <w:r w:rsidRPr="0027481A">
        <w:rPr>
          <w:color w:val="000000" w:themeColor="text1"/>
        </w:rPr>
        <w:t xml:space="preserve"> i certyfikacji GLOBALG.A.P. nie jest konieczne. </w:t>
      </w:r>
    </w:p>
    <w:p w14:paraId="21AED2C6" w14:textId="77777777" w:rsidR="00921BAE" w:rsidRPr="0027481A" w:rsidRDefault="00921BAE" w:rsidP="00921BAE">
      <w:pPr>
        <w:pStyle w:val="AK111"/>
        <w:rPr>
          <w:color w:val="000000" w:themeColor="text1"/>
        </w:rPr>
      </w:pPr>
      <w:r w:rsidRPr="0027481A">
        <w:rPr>
          <w:color w:val="000000" w:themeColor="text1"/>
        </w:rPr>
        <w:t>Zlecenie podpisane przez osobę uprawnioną w firmie Klienta należy dostarczyć do TRP. Złożenie i przyjęcie zlecenia certyfikacji jest zobowiązaniem wzajemnym, zgodnym z postanowieniami Kodeksu Cywilnego i wynikającymi stąd konsekwencjami. Zlecenie certyfikacji jest ważne w trakcie ważności oferty.</w:t>
      </w:r>
    </w:p>
    <w:p w14:paraId="4AD8B47F" w14:textId="77777777" w:rsidR="00921BAE" w:rsidRPr="0027481A" w:rsidRDefault="00921BAE" w:rsidP="00921BAE">
      <w:pPr>
        <w:pStyle w:val="AK111"/>
        <w:shd w:val="clear" w:color="auto" w:fill="FFFFFF" w:themeFill="background1"/>
        <w:rPr>
          <w:color w:val="000000" w:themeColor="text1"/>
        </w:rPr>
      </w:pPr>
      <w:r w:rsidRPr="0027481A">
        <w:rPr>
          <w:color w:val="000000" w:themeColor="text1"/>
        </w:rPr>
        <w:t>Gdy klient po raz pierwszy wnioskuje o certyfikację GLOBALG.A.P., JC rejestruje Klienta w bazie</w:t>
      </w:r>
      <w:r w:rsidR="00ED3121" w:rsidRPr="0027481A">
        <w:rPr>
          <w:color w:val="000000" w:themeColor="text1"/>
        </w:rPr>
        <w:t xml:space="preserve"> danych</w:t>
      </w:r>
      <w:r w:rsidRPr="0027481A">
        <w:rPr>
          <w:color w:val="000000" w:themeColor="text1"/>
        </w:rPr>
        <w:t xml:space="preserve"> GLOBALG.A.P. nadając mu niepowtarzalny numer GLOBALG.A.P.</w:t>
      </w:r>
      <w:r w:rsidR="00ED3121" w:rsidRPr="0027481A">
        <w:rPr>
          <w:color w:val="000000" w:themeColor="text1"/>
        </w:rPr>
        <w:t xml:space="preserve">: </w:t>
      </w:r>
      <w:r w:rsidRPr="0027481A">
        <w:rPr>
          <w:color w:val="000000" w:themeColor="text1"/>
        </w:rPr>
        <w:t>GGN</w:t>
      </w:r>
      <w:r w:rsidR="00ED3121" w:rsidRPr="0027481A">
        <w:rPr>
          <w:color w:val="000000" w:themeColor="text1"/>
        </w:rPr>
        <w:t xml:space="preserve"> lub </w:t>
      </w:r>
      <w:proofErr w:type="spellStart"/>
      <w:r w:rsidRPr="0027481A">
        <w:rPr>
          <w:color w:val="000000" w:themeColor="text1"/>
        </w:rPr>
        <w:t>CoC</w:t>
      </w:r>
      <w:proofErr w:type="spellEnd"/>
      <w:r w:rsidRPr="0027481A">
        <w:rPr>
          <w:color w:val="000000" w:themeColor="text1"/>
        </w:rPr>
        <w:t>. JC ma obowiązek przekazać wnioskodawcy numer GGN/</w:t>
      </w:r>
      <w:proofErr w:type="spellStart"/>
      <w:r w:rsidRPr="0027481A">
        <w:rPr>
          <w:color w:val="000000" w:themeColor="text1"/>
        </w:rPr>
        <w:t>CoC</w:t>
      </w:r>
      <w:proofErr w:type="spellEnd"/>
      <w:r w:rsidRPr="0027481A">
        <w:rPr>
          <w:color w:val="000000" w:themeColor="text1"/>
        </w:rPr>
        <w:t xml:space="preserve"> w ciągu 28 dni od otrzymania od niego kompletnego formularza rejestracyjnego GLOBALG.A.P.</w:t>
      </w:r>
      <w:r w:rsidR="00ED3121" w:rsidRPr="0027481A">
        <w:rPr>
          <w:color w:val="000000" w:themeColor="text1"/>
        </w:rPr>
        <w:t>/ Formularz rejestracyjny Łańcuch Dostaw GLOBALG.A.P. (</w:t>
      </w:r>
      <w:proofErr w:type="spellStart"/>
      <w:r w:rsidR="00ED3121" w:rsidRPr="0027481A">
        <w:rPr>
          <w:color w:val="000000" w:themeColor="text1"/>
        </w:rPr>
        <w:t>CoC</w:t>
      </w:r>
      <w:proofErr w:type="spellEnd"/>
      <w:r w:rsidR="00ED3121" w:rsidRPr="0027481A">
        <w:rPr>
          <w:color w:val="000000" w:themeColor="text1"/>
        </w:rPr>
        <w:t>)</w:t>
      </w:r>
      <w:r w:rsidRPr="0027481A">
        <w:rPr>
          <w:color w:val="000000" w:themeColor="text1"/>
        </w:rPr>
        <w:t xml:space="preserve"> wraz z podpisanym zleceniem.  </w:t>
      </w:r>
    </w:p>
    <w:p w14:paraId="7691394F" w14:textId="2062F5BE" w:rsidR="00921BAE" w:rsidRPr="0027481A" w:rsidRDefault="00921BAE" w:rsidP="00921BAE">
      <w:pPr>
        <w:pStyle w:val="AK111"/>
        <w:shd w:val="clear" w:color="auto" w:fill="FFFFFF" w:themeFill="background1"/>
        <w:rPr>
          <w:color w:val="000000" w:themeColor="text1"/>
        </w:rPr>
      </w:pPr>
      <w:r w:rsidRPr="0027481A">
        <w:rPr>
          <w:color w:val="000000" w:themeColor="text1"/>
        </w:rPr>
        <w:t xml:space="preserve">Tylko producenci dostarczający swoje produkty do Tesco UK mogą wnioskować o certyfikację </w:t>
      </w:r>
      <w:r w:rsidR="00ED3121" w:rsidRPr="0027481A">
        <w:rPr>
          <w:color w:val="000000" w:themeColor="text1"/>
        </w:rPr>
        <w:t xml:space="preserve">modułu </w:t>
      </w:r>
      <w:proofErr w:type="spellStart"/>
      <w:r w:rsidRPr="0027481A">
        <w:rPr>
          <w:color w:val="000000" w:themeColor="text1"/>
        </w:rPr>
        <w:t>N</w:t>
      </w:r>
      <w:r w:rsidR="00ED3121" w:rsidRPr="0027481A">
        <w:rPr>
          <w:color w:val="000000" w:themeColor="text1"/>
        </w:rPr>
        <w:t>urture</w:t>
      </w:r>
      <w:proofErr w:type="spellEnd"/>
      <w:r w:rsidRPr="0027481A">
        <w:rPr>
          <w:color w:val="000000" w:themeColor="text1"/>
        </w:rPr>
        <w:t xml:space="preserve"> Module</w:t>
      </w:r>
      <w:r w:rsidR="00ED3121" w:rsidRPr="0027481A">
        <w:rPr>
          <w:color w:val="000000" w:themeColor="text1"/>
        </w:rPr>
        <w:t>. Muszą być powiązani z bezpośrednim d</w:t>
      </w:r>
      <w:r w:rsidRPr="0027481A">
        <w:rPr>
          <w:color w:val="000000" w:themeColor="text1"/>
        </w:rPr>
        <w:t>ostaw</w:t>
      </w:r>
      <w:r w:rsidR="00ED3121" w:rsidRPr="0027481A">
        <w:rPr>
          <w:color w:val="000000" w:themeColor="text1"/>
        </w:rPr>
        <w:t>cą Tesco (</w:t>
      </w:r>
      <w:proofErr w:type="spellStart"/>
      <w:r w:rsidR="00ED3121" w:rsidRPr="0027481A">
        <w:rPr>
          <w:color w:val="000000" w:themeColor="text1"/>
        </w:rPr>
        <w:t>Primary</w:t>
      </w:r>
      <w:proofErr w:type="spellEnd"/>
      <w:r w:rsidR="00ED3121" w:rsidRPr="0027481A">
        <w:rPr>
          <w:color w:val="000000" w:themeColor="text1"/>
        </w:rPr>
        <w:t xml:space="preserve"> Supplier) i znać jego kod O-</w:t>
      </w:r>
      <w:proofErr w:type="spellStart"/>
      <w:r w:rsidR="00ED3121" w:rsidRPr="0027481A">
        <w:rPr>
          <w:color w:val="000000" w:themeColor="text1"/>
        </w:rPr>
        <w:t>Key</w:t>
      </w:r>
      <w:proofErr w:type="spellEnd"/>
      <w:r w:rsidR="00ED3121" w:rsidRPr="0027481A">
        <w:rPr>
          <w:color w:val="000000" w:themeColor="text1"/>
        </w:rPr>
        <w:t xml:space="preserve">. </w:t>
      </w:r>
      <w:r w:rsidR="00ED3121" w:rsidRPr="0027481A">
        <w:rPr>
          <w:rStyle w:val="q4iawc"/>
          <w:color w:val="000000" w:themeColor="text1"/>
        </w:rPr>
        <w:t>Na początku każdego sezonu wegetacyjnego zatwierdzeni dostawcy Tesco muszą poinformować  TRP, którzy producenci/grupy producentów i które produkty mają zostać poddane ocenie. Informacja powinna zawierać co najmniej nazwę producenta, adres, numer GLOBALG.A.P.</w:t>
      </w:r>
      <w:r w:rsidR="00ED3121" w:rsidRPr="0027481A">
        <w:rPr>
          <w:rStyle w:val="viiyi"/>
          <w:color w:val="000000" w:themeColor="text1"/>
        </w:rPr>
        <w:t xml:space="preserve"> </w:t>
      </w:r>
      <w:r w:rsidR="00ED3121" w:rsidRPr="0027481A">
        <w:rPr>
          <w:rStyle w:val="q4iawc"/>
          <w:color w:val="000000" w:themeColor="text1"/>
        </w:rPr>
        <w:t>(GGN), dane członków grupy producenckiej (jeśli dotyczy), produkty dostarczone do Tesco</w:t>
      </w:r>
      <w:r w:rsidR="00A42A5D" w:rsidRPr="0027481A">
        <w:rPr>
          <w:rStyle w:val="q4iawc"/>
          <w:color w:val="000000" w:themeColor="text1"/>
        </w:rPr>
        <w:t>, powierzchnię upraw</w:t>
      </w:r>
      <w:r w:rsidR="00ED3121" w:rsidRPr="0027481A">
        <w:rPr>
          <w:rStyle w:val="q4iawc"/>
          <w:color w:val="000000" w:themeColor="text1"/>
        </w:rPr>
        <w:t xml:space="preserve"> oraz numer O-</w:t>
      </w:r>
      <w:proofErr w:type="spellStart"/>
      <w:r w:rsidR="00ED3121" w:rsidRPr="0027481A">
        <w:rPr>
          <w:rStyle w:val="q4iawc"/>
          <w:color w:val="000000" w:themeColor="text1"/>
        </w:rPr>
        <w:t>Key</w:t>
      </w:r>
      <w:proofErr w:type="spellEnd"/>
      <w:r w:rsidR="00ED3121" w:rsidRPr="0027481A">
        <w:rPr>
          <w:rStyle w:val="q4iawc"/>
          <w:color w:val="000000" w:themeColor="text1"/>
        </w:rPr>
        <w:t xml:space="preserve"> głównego dostawcy. </w:t>
      </w:r>
      <w:r w:rsidRPr="0027481A">
        <w:rPr>
          <w:color w:val="000000" w:themeColor="text1"/>
        </w:rPr>
        <w:t>Bez tego dowodu nie można kontynuować procesu certyfikacji.</w:t>
      </w:r>
    </w:p>
    <w:p w14:paraId="3C508F59" w14:textId="38253483" w:rsidR="0016649A" w:rsidRPr="0027481A" w:rsidRDefault="0016649A" w:rsidP="00ED3121">
      <w:pPr>
        <w:pStyle w:val="AK11"/>
        <w:shd w:val="clear" w:color="auto" w:fill="FFFFFF" w:themeFill="background1"/>
        <w:ind w:left="709"/>
        <w:rPr>
          <w:b/>
          <w:color w:val="000000" w:themeColor="text1"/>
        </w:rPr>
      </w:pPr>
      <w:r w:rsidRPr="0027481A">
        <w:rPr>
          <w:b/>
          <w:color w:val="000000" w:themeColor="text1"/>
        </w:rPr>
        <w:lastRenderedPageBreak/>
        <w:t xml:space="preserve">Przegląd zlecenia </w:t>
      </w:r>
      <w:r w:rsidR="00A42A5D" w:rsidRPr="0027481A">
        <w:rPr>
          <w:b/>
          <w:color w:val="000000" w:themeColor="text1"/>
        </w:rPr>
        <w:t xml:space="preserve">oceny/ </w:t>
      </w:r>
      <w:r w:rsidRPr="0027481A">
        <w:rPr>
          <w:b/>
          <w:color w:val="000000" w:themeColor="text1"/>
        </w:rPr>
        <w:t>certyfikacji</w:t>
      </w:r>
    </w:p>
    <w:p w14:paraId="799828B6" w14:textId="77777777" w:rsidR="002E4582" w:rsidRPr="0027481A" w:rsidRDefault="002E4582" w:rsidP="002E4582">
      <w:pPr>
        <w:pStyle w:val="AK111"/>
        <w:rPr>
          <w:color w:val="000000" w:themeColor="text1"/>
        </w:rPr>
      </w:pPr>
      <w:r w:rsidRPr="0027481A">
        <w:rPr>
          <w:color w:val="000000" w:themeColor="text1"/>
        </w:rPr>
        <w:t xml:space="preserve">W przypadku pozytywnej weryfikacji przesłanej przez Klienta dokumentacji, TRP rejestruje otrzymane zlecenie w bazie. </w:t>
      </w:r>
    </w:p>
    <w:p w14:paraId="5D5ED716" w14:textId="77777777" w:rsidR="002E4582" w:rsidRPr="0027481A" w:rsidRDefault="002E4582" w:rsidP="002E4582">
      <w:pPr>
        <w:pStyle w:val="AK111"/>
        <w:rPr>
          <w:color w:val="000000" w:themeColor="text1"/>
        </w:rPr>
      </w:pPr>
      <w:r w:rsidRPr="0027481A">
        <w:rPr>
          <w:color w:val="000000" w:themeColor="text1"/>
        </w:rPr>
        <w:t xml:space="preserve">W przypadku niekompletnej dokumentacji albo braku możliwości świadczenia usług Klientowi, jest on informowany drogą elektroniczną lub listownie. </w:t>
      </w:r>
    </w:p>
    <w:p w14:paraId="1A6E4255" w14:textId="77777777" w:rsidR="00E826C5" w:rsidRPr="0027481A" w:rsidRDefault="002D19DB" w:rsidP="00ED3121">
      <w:pPr>
        <w:pStyle w:val="AK11"/>
        <w:shd w:val="clear" w:color="auto" w:fill="FFFFFF" w:themeFill="background1"/>
        <w:ind w:left="709"/>
        <w:rPr>
          <w:b/>
          <w:color w:val="000000" w:themeColor="text1"/>
        </w:rPr>
      </w:pPr>
      <w:r w:rsidRPr="0027481A">
        <w:rPr>
          <w:b/>
          <w:color w:val="000000" w:themeColor="text1"/>
        </w:rPr>
        <w:t xml:space="preserve">Planowanie działań związanych z </w:t>
      </w:r>
      <w:r w:rsidR="00B42F13" w:rsidRPr="0027481A">
        <w:rPr>
          <w:b/>
          <w:color w:val="000000" w:themeColor="text1"/>
        </w:rPr>
        <w:t>inspekcją/audytem/</w:t>
      </w:r>
      <w:r w:rsidRPr="0027481A">
        <w:rPr>
          <w:b/>
          <w:color w:val="000000" w:themeColor="text1"/>
        </w:rPr>
        <w:t>oceną</w:t>
      </w:r>
    </w:p>
    <w:p w14:paraId="12F37A78" w14:textId="756450BB" w:rsidR="00DC5DD9" w:rsidRPr="0027481A" w:rsidRDefault="00DC5DD9" w:rsidP="00DC5DD9">
      <w:pPr>
        <w:pStyle w:val="AK111"/>
        <w:shd w:val="clear" w:color="auto" w:fill="FFFFFF" w:themeFill="background1"/>
        <w:rPr>
          <w:color w:val="000000" w:themeColor="text1"/>
        </w:rPr>
      </w:pPr>
      <w:r w:rsidRPr="0027481A">
        <w:rPr>
          <w:color w:val="000000" w:themeColor="text1"/>
        </w:rPr>
        <w:t>Klient w celu uzyskania certyfikatu</w:t>
      </w:r>
      <w:r w:rsidR="00DD0506" w:rsidRPr="0027481A">
        <w:rPr>
          <w:color w:val="000000" w:themeColor="text1"/>
        </w:rPr>
        <w:t>/zaświadczenia</w:t>
      </w:r>
      <w:r w:rsidR="00A42A5D" w:rsidRPr="0027481A">
        <w:rPr>
          <w:color w:val="000000" w:themeColor="text1"/>
        </w:rPr>
        <w:t>/ listu zgodności</w:t>
      </w:r>
      <w:r w:rsidRPr="0027481A">
        <w:rPr>
          <w:color w:val="000000" w:themeColor="text1"/>
        </w:rPr>
        <w:t xml:space="preserve"> musi przeprowadzić przed pierwszą certyfikacją samoocenę (GLOBALG.A.P. IFA/</w:t>
      </w:r>
      <w:r w:rsidR="00B42F13" w:rsidRPr="0027481A">
        <w:rPr>
          <w:color w:val="000000" w:themeColor="text1"/>
        </w:rPr>
        <w:t xml:space="preserve">GLOBALG.A.P. </w:t>
      </w:r>
      <w:proofErr w:type="spellStart"/>
      <w:r w:rsidR="00B42F13" w:rsidRPr="0027481A">
        <w:rPr>
          <w:color w:val="000000" w:themeColor="text1"/>
        </w:rPr>
        <w:t>CoC</w:t>
      </w:r>
      <w:proofErr w:type="spellEnd"/>
      <w:r w:rsidR="00DD0506" w:rsidRPr="0027481A">
        <w:rPr>
          <w:color w:val="000000" w:themeColor="text1"/>
        </w:rPr>
        <w:t>/M</w:t>
      </w:r>
      <w:r w:rsidRPr="0027481A">
        <w:rPr>
          <w:color w:val="000000" w:themeColor="text1"/>
        </w:rPr>
        <w:t xml:space="preserve">oduł </w:t>
      </w:r>
      <w:proofErr w:type="spellStart"/>
      <w:r w:rsidRPr="0027481A">
        <w:rPr>
          <w:color w:val="000000" w:themeColor="text1"/>
        </w:rPr>
        <w:t>Nurture</w:t>
      </w:r>
      <w:proofErr w:type="spellEnd"/>
      <w:r w:rsidRPr="0027481A">
        <w:rPr>
          <w:color w:val="000000" w:themeColor="text1"/>
        </w:rPr>
        <w:t>/</w:t>
      </w:r>
      <w:r w:rsidR="00DD0506" w:rsidRPr="0027481A">
        <w:rPr>
          <w:color w:val="000000" w:themeColor="text1"/>
        </w:rPr>
        <w:t xml:space="preserve">GRASP/GLOBALG.A.P. AH-DLL </w:t>
      </w:r>
      <w:proofErr w:type="spellStart"/>
      <w:r w:rsidR="00DD0506" w:rsidRPr="0027481A">
        <w:rPr>
          <w:color w:val="000000" w:themeColor="text1"/>
        </w:rPr>
        <w:t>Grow</w:t>
      </w:r>
      <w:proofErr w:type="spellEnd"/>
      <w:r w:rsidR="00DD0506" w:rsidRPr="0027481A">
        <w:rPr>
          <w:color w:val="000000" w:themeColor="text1"/>
        </w:rPr>
        <w:t xml:space="preserve"> </w:t>
      </w:r>
      <w:proofErr w:type="spellStart"/>
      <w:r w:rsidR="00DD0506" w:rsidRPr="0027481A">
        <w:rPr>
          <w:color w:val="000000" w:themeColor="text1"/>
        </w:rPr>
        <w:t>Add-on</w:t>
      </w:r>
      <w:proofErr w:type="spellEnd"/>
      <w:r w:rsidR="00DD0506" w:rsidRPr="0027481A">
        <w:rPr>
          <w:color w:val="000000" w:themeColor="text1"/>
        </w:rPr>
        <w:t xml:space="preserve">/ GLOBALG.A.P. PLUS, GLOBALG.A.P. </w:t>
      </w:r>
      <w:proofErr w:type="spellStart"/>
      <w:r w:rsidR="00DD0506" w:rsidRPr="0027481A">
        <w:rPr>
          <w:color w:val="000000" w:themeColor="text1"/>
        </w:rPr>
        <w:t>BioDiversity</w:t>
      </w:r>
      <w:proofErr w:type="spellEnd"/>
      <w:r w:rsidRPr="0027481A">
        <w:rPr>
          <w:color w:val="000000" w:themeColor="text1"/>
        </w:rPr>
        <w:t>: Opcja 1 i Opcja 1 dla wielu lokalizacji bez Systemu Zarządzania Jakością) lub inspekcje</w:t>
      </w:r>
      <w:r w:rsidR="00DD0506" w:rsidRPr="0027481A">
        <w:rPr>
          <w:color w:val="000000" w:themeColor="text1"/>
        </w:rPr>
        <w:t>/oceny</w:t>
      </w:r>
      <w:r w:rsidRPr="0027481A">
        <w:rPr>
          <w:color w:val="000000" w:themeColor="text1"/>
        </w:rPr>
        <w:t xml:space="preserve"> wewnętrzne oraz audyt</w:t>
      </w:r>
      <w:r w:rsidR="00DD0506" w:rsidRPr="0027481A">
        <w:rPr>
          <w:color w:val="000000" w:themeColor="text1"/>
        </w:rPr>
        <w:t>/ocenę</w:t>
      </w:r>
      <w:r w:rsidRPr="0027481A">
        <w:rPr>
          <w:color w:val="000000" w:themeColor="text1"/>
        </w:rPr>
        <w:t xml:space="preserve"> wewnętrzny</w:t>
      </w:r>
      <w:r w:rsidR="00DD0506" w:rsidRPr="0027481A">
        <w:rPr>
          <w:color w:val="000000" w:themeColor="text1"/>
        </w:rPr>
        <w:t>/ą</w:t>
      </w:r>
      <w:r w:rsidRPr="0027481A">
        <w:rPr>
          <w:color w:val="000000" w:themeColor="text1"/>
        </w:rPr>
        <w:t xml:space="preserve"> QMS (GLOBALG.A.P. IFA/ Moduł </w:t>
      </w:r>
      <w:proofErr w:type="spellStart"/>
      <w:r w:rsidRPr="0027481A">
        <w:rPr>
          <w:color w:val="000000" w:themeColor="text1"/>
        </w:rPr>
        <w:t>Nurture</w:t>
      </w:r>
      <w:proofErr w:type="spellEnd"/>
      <w:r w:rsidRPr="0027481A">
        <w:rPr>
          <w:color w:val="000000" w:themeColor="text1"/>
        </w:rPr>
        <w:t>/GRASP/</w:t>
      </w:r>
      <w:r w:rsidR="00DD0506" w:rsidRPr="0027481A">
        <w:rPr>
          <w:color w:val="000000" w:themeColor="text1"/>
        </w:rPr>
        <w:t xml:space="preserve"> GLOBALG.A.P. AH-DLL </w:t>
      </w:r>
      <w:proofErr w:type="spellStart"/>
      <w:r w:rsidR="00DD0506" w:rsidRPr="0027481A">
        <w:rPr>
          <w:color w:val="000000" w:themeColor="text1"/>
        </w:rPr>
        <w:t>Grow</w:t>
      </w:r>
      <w:proofErr w:type="spellEnd"/>
      <w:r w:rsidR="00DD0506" w:rsidRPr="0027481A">
        <w:rPr>
          <w:color w:val="000000" w:themeColor="text1"/>
        </w:rPr>
        <w:t xml:space="preserve"> </w:t>
      </w:r>
      <w:proofErr w:type="spellStart"/>
      <w:r w:rsidR="00DD0506" w:rsidRPr="0027481A">
        <w:rPr>
          <w:color w:val="000000" w:themeColor="text1"/>
        </w:rPr>
        <w:t>Add-on</w:t>
      </w:r>
      <w:proofErr w:type="spellEnd"/>
      <w:r w:rsidR="00DD0506" w:rsidRPr="0027481A">
        <w:rPr>
          <w:color w:val="000000" w:themeColor="text1"/>
        </w:rPr>
        <w:t xml:space="preserve">/ GLOBALG.A.P. PLUS, GLOBALG.A.P. </w:t>
      </w:r>
      <w:proofErr w:type="spellStart"/>
      <w:r w:rsidR="00DD0506" w:rsidRPr="0027481A">
        <w:rPr>
          <w:color w:val="000000" w:themeColor="text1"/>
        </w:rPr>
        <w:t>BioDiversity</w:t>
      </w:r>
      <w:proofErr w:type="spellEnd"/>
      <w:r w:rsidRPr="0027481A">
        <w:rPr>
          <w:color w:val="000000" w:themeColor="text1"/>
        </w:rPr>
        <w:t>: Opcja 2 i Opcja 1 z Systemem Zarządzania Jakością). Samoocena i inspekcje</w:t>
      </w:r>
      <w:r w:rsidR="00DD0506" w:rsidRPr="0027481A">
        <w:rPr>
          <w:color w:val="000000" w:themeColor="text1"/>
        </w:rPr>
        <w:t>/oceny</w:t>
      </w:r>
      <w:r w:rsidRPr="0027481A">
        <w:rPr>
          <w:color w:val="000000" w:themeColor="text1"/>
        </w:rPr>
        <w:t xml:space="preserve"> oraz audyty wewnętrzne muszą być przeprowadzane później min. 1 raz w roku.</w:t>
      </w:r>
    </w:p>
    <w:p w14:paraId="21ADFAED" w14:textId="77777777" w:rsidR="00C43421" w:rsidRPr="0027481A" w:rsidRDefault="00DC5DD9" w:rsidP="00DC5DD9">
      <w:pPr>
        <w:pStyle w:val="AK111"/>
        <w:shd w:val="clear" w:color="auto" w:fill="FFFFFF" w:themeFill="background1"/>
        <w:rPr>
          <w:color w:val="000000" w:themeColor="text1"/>
        </w:rPr>
      </w:pPr>
      <w:r w:rsidRPr="0027481A">
        <w:rPr>
          <w:color w:val="000000" w:themeColor="text1"/>
        </w:rPr>
        <w:t xml:space="preserve">Inspekcje/audyty zewnętrzne dzielą się na zapowiedziane i niezapowiedziane. Wyznaczony przez TRP </w:t>
      </w:r>
      <w:r w:rsidR="00DD0506" w:rsidRPr="0027481A">
        <w:rPr>
          <w:color w:val="000000" w:themeColor="text1"/>
        </w:rPr>
        <w:t xml:space="preserve">inspektor/audytor </w:t>
      </w:r>
      <w:r w:rsidRPr="0027481A">
        <w:rPr>
          <w:color w:val="000000" w:themeColor="text1"/>
        </w:rPr>
        <w:t>ustala z klientem termin zapowiedzianej inspekcji/ audytu. W przypadku Opcji 2/Opcji 1 dla wielu lokalizacji z SZJ, audytor przesyła do osoby odpowiedzialnej wypełniony Plan audytu Systemu Zarządzania Jakością GLOBALG.A.P.</w:t>
      </w:r>
    </w:p>
    <w:p w14:paraId="2A802BD1" w14:textId="77777777" w:rsidR="00DC5DD9" w:rsidRPr="0027481A" w:rsidRDefault="00DC5DD9" w:rsidP="00DC5DD9">
      <w:pPr>
        <w:pStyle w:val="AK111"/>
        <w:rPr>
          <w:color w:val="000000" w:themeColor="text1"/>
        </w:rPr>
      </w:pPr>
      <w:r w:rsidRPr="0027481A">
        <w:rPr>
          <w:color w:val="000000" w:themeColor="text1"/>
        </w:rPr>
        <w:t xml:space="preserve">W przypadku </w:t>
      </w:r>
      <w:r w:rsidR="00DD0506" w:rsidRPr="0027481A">
        <w:rPr>
          <w:color w:val="000000" w:themeColor="text1"/>
        </w:rPr>
        <w:t>inspekcji/</w:t>
      </w:r>
      <w:r w:rsidRPr="0027481A">
        <w:rPr>
          <w:color w:val="000000" w:themeColor="text1"/>
        </w:rPr>
        <w:t xml:space="preserve">audytu niezapowiedzianej wyznaczony </w:t>
      </w:r>
      <w:r w:rsidR="00DD0506" w:rsidRPr="0027481A">
        <w:rPr>
          <w:color w:val="000000" w:themeColor="text1"/>
        </w:rPr>
        <w:t>inspektor/</w:t>
      </w:r>
      <w:r w:rsidRPr="0027481A">
        <w:rPr>
          <w:color w:val="000000" w:themeColor="text1"/>
        </w:rPr>
        <w:t>audytor poinformuje danego producenta</w:t>
      </w:r>
      <w:r w:rsidR="00DD0506" w:rsidRPr="0027481A">
        <w:rPr>
          <w:color w:val="000000" w:themeColor="text1"/>
        </w:rPr>
        <w:t>/firmę</w:t>
      </w:r>
      <w:r w:rsidRPr="0027481A">
        <w:rPr>
          <w:color w:val="000000" w:themeColor="text1"/>
        </w:rPr>
        <w:t xml:space="preserve"> o zamiarze dokonania niezapowiedzianej inspekcji/audytu, jednak nie wcześniej niż 48 godzin przed planowaną wizytą. Jeśli termin inspekcji niezapowiedzianej</w:t>
      </w:r>
      <w:r w:rsidR="00DD0506" w:rsidRPr="0027481A">
        <w:rPr>
          <w:color w:val="000000" w:themeColor="text1"/>
        </w:rPr>
        <w:t>/ audytu niezapowiedzianego</w:t>
      </w:r>
      <w:r w:rsidRPr="0027481A">
        <w:rPr>
          <w:color w:val="000000" w:themeColor="text1"/>
        </w:rPr>
        <w:t xml:space="preserve"> nie odpowiada producentowi</w:t>
      </w:r>
      <w:r w:rsidR="00DD0506" w:rsidRPr="0027481A">
        <w:rPr>
          <w:color w:val="000000" w:themeColor="text1"/>
        </w:rPr>
        <w:t>/firmie</w:t>
      </w:r>
      <w:r w:rsidRPr="0027481A">
        <w:rPr>
          <w:color w:val="000000" w:themeColor="text1"/>
        </w:rPr>
        <w:t>, wówczas, w uzasadnionych przypadkach, termin ten może być ponownie wyznaczony. Producent otrzyma od TRP pisemne ostrzeżenie i jedno powiadomienie o kolejnym terminie inspekcji niezapowiedzianej</w:t>
      </w:r>
      <w:r w:rsidR="00DD0506" w:rsidRPr="0027481A">
        <w:rPr>
          <w:color w:val="000000" w:themeColor="text1"/>
        </w:rPr>
        <w:t>/ audytu niezapowiedzianego</w:t>
      </w:r>
      <w:r w:rsidRPr="0027481A">
        <w:rPr>
          <w:color w:val="000000" w:themeColor="text1"/>
        </w:rPr>
        <w:t xml:space="preserve"> nie wcześniej niż 48 godzin przed planowaną inspekcją</w:t>
      </w:r>
      <w:r w:rsidR="00DD0506" w:rsidRPr="0027481A">
        <w:rPr>
          <w:color w:val="000000" w:themeColor="text1"/>
        </w:rPr>
        <w:t>/ audytem</w:t>
      </w:r>
      <w:r w:rsidRPr="0027481A">
        <w:rPr>
          <w:color w:val="000000" w:themeColor="text1"/>
        </w:rPr>
        <w:t>. Jeżeli kolejna inspekcja</w:t>
      </w:r>
      <w:r w:rsidR="00DD0506" w:rsidRPr="0027481A">
        <w:rPr>
          <w:color w:val="000000" w:themeColor="text1"/>
        </w:rPr>
        <w:t>/audyt</w:t>
      </w:r>
      <w:r w:rsidRPr="0027481A">
        <w:rPr>
          <w:color w:val="000000" w:themeColor="text1"/>
        </w:rPr>
        <w:t xml:space="preserve"> nie może mieć miejsca z nieuzasadnionych przyczyn, wówczas TRP wydaje sankcję zawieszenia dla wszystkich zgłoszonych do certyfikacji produktów.</w:t>
      </w:r>
    </w:p>
    <w:p w14:paraId="121DC2FA" w14:textId="36AA5C07" w:rsidR="002D19DB" w:rsidRPr="0027481A" w:rsidRDefault="00A42A5D" w:rsidP="00DD0506">
      <w:pPr>
        <w:pStyle w:val="AK11"/>
        <w:shd w:val="clear" w:color="auto" w:fill="FFFFFF" w:themeFill="background1"/>
        <w:ind w:left="709"/>
        <w:rPr>
          <w:b/>
          <w:color w:val="000000" w:themeColor="text1"/>
        </w:rPr>
      </w:pPr>
      <w:r w:rsidRPr="0027481A">
        <w:rPr>
          <w:b/>
          <w:color w:val="000000" w:themeColor="text1"/>
        </w:rPr>
        <w:t>Ocena</w:t>
      </w:r>
      <w:r w:rsidR="002D19DB" w:rsidRPr="0027481A">
        <w:rPr>
          <w:b/>
          <w:color w:val="000000" w:themeColor="text1"/>
        </w:rPr>
        <w:t xml:space="preserve"> w miejscu prowadzenia działalności</w:t>
      </w:r>
    </w:p>
    <w:p w14:paraId="7B559CBE" w14:textId="77777777" w:rsidR="00A42A5D" w:rsidRPr="0027481A" w:rsidRDefault="00A42A5D" w:rsidP="00A42A5D">
      <w:pPr>
        <w:pStyle w:val="AK111"/>
        <w:shd w:val="clear" w:color="auto" w:fill="FFFFFF" w:themeFill="background1"/>
        <w:rPr>
          <w:color w:val="000000" w:themeColor="text1"/>
        </w:rPr>
      </w:pPr>
      <w:r w:rsidRPr="0027481A">
        <w:rPr>
          <w:color w:val="000000" w:themeColor="text1"/>
        </w:rPr>
        <w:t>Łańcuch Dostaw: Audytor przeprowadza audyt na miejscu u klienta, w lokalizacji, w której prowadzona jest działalność zgłoszona do certyfikacji. Istnieje możliwość przeprowadzenia audytu w formie zdalnej, pod warunkiem wystąpienia okoliczności określonych w Przepisach Ogólnych Łańcucha Dostaw oraz uzgodnieniu takiej formy pomiędzy Klientem a Jednostką Certyfikującą.  Audyt jest prowadzony zgodnie z Ramowym programem audytu GLOBALG.A.P. Łańcuch Dostaw (</w:t>
      </w:r>
      <w:proofErr w:type="spellStart"/>
      <w:r w:rsidRPr="0027481A">
        <w:rPr>
          <w:color w:val="000000" w:themeColor="text1"/>
        </w:rPr>
        <w:t>CoC</w:t>
      </w:r>
      <w:proofErr w:type="spellEnd"/>
      <w:r w:rsidRPr="0027481A">
        <w:rPr>
          <w:color w:val="000000" w:themeColor="text1"/>
        </w:rPr>
        <w:t>). Zapisy z audytu zapowiedzianego, jak i niezapowiedzianego dokonywane są w liście kontrolnej Łańcuch Dostaw.</w:t>
      </w:r>
    </w:p>
    <w:p w14:paraId="5D8C7022" w14:textId="507F26B2" w:rsidR="00DC5DD9" w:rsidRPr="0027481A" w:rsidRDefault="00DC5DD9" w:rsidP="00DC5DD9">
      <w:pPr>
        <w:pStyle w:val="AK111"/>
        <w:shd w:val="clear" w:color="auto" w:fill="FFFFFF" w:themeFill="background1"/>
        <w:rPr>
          <w:color w:val="000000" w:themeColor="text1"/>
        </w:rPr>
      </w:pPr>
      <w:r w:rsidRPr="0027481A">
        <w:rPr>
          <w:color w:val="000000" w:themeColor="text1"/>
        </w:rPr>
        <w:t xml:space="preserve">GLOBALG.A.P. IFA/ </w:t>
      </w:r>
      <w:r w:rsidR="00DD0506" w:rsidRPr="0027481A">
        <w:rPr>
          <w:color w:val="000000" w:themeColor="text1"/>
        </w:rPr>
        <w:t xml:space="preserve">Moduł </w:t>
      </w:r>
      <w:proofErr w:type="spellStart"/>
      <w:r w:rsidRPr="0027481A">
        <w:rPr>
          <w:color w:val="000000" w:themeColor="text1"/>
        </w:rPr>
        <w:t>Nurture</w:t>
      </w:r>
      <w:proofErr w:type="spellEnd"/>
      <w:r w:rsidRPr="0027481A">
        <w:rPr>
          <w:color w:val="000000" w:themeColor="text1"/>
        </w:rPr>
        <w:t>/</w:t>
      </w:r>
      <w:r w:rsidR="00DD0506" w:rsidRPr="0027481A">
        <w:rPr>
          <w:color w:val="000000" w:themeColor="text1"/>
        </w:rPr>
        <w:t xml:space="preserve"> GLOBALG.A.P. AH-DLL </w:t>
      </w:r>
      <w:proofErr w:type="spellStart"/>
      <w:r w:rsidR="00DD0506" w:rsidRPr="0027481A">
        <w:rPr>
          <w:color w:val="000000" w:themeColor="text1"/>
        </w:rPr>
        <w:t>Grow</w:t>
      </w:r>
      <w:proofErr w:type="spellEnd"/>
      <w:r w:rsidR="00DD0506" w:rsidRPr="0027481A">
        <w:rPr>
          <w:color w:val="000000" w:themeColor="text1"/>
        </w:rPr>
        <w:t xml:space="preserve"> </w:t>
      </w:r>
      <w:proofErr w:type="spellStart"/>
      <w:r w:rsidR="00DD0506" w:rsidRPr="0027481A">
        <w:rPr>
          <w:color w:val="000000" w:themeColor="text1"/>
        </w:rPr>
        <w:t>Add-on</w:t>
      </w:r>
      <w:proofErr w:type="spellEnd"/>
      <w:r w:rsidR="00DD0506" w:rsidRPr="0027481A">
        <w:rPr>
          <w:color w:val="000000" w:themeColor="text1"/>
        </w:rPr>
        <w:t xml:space="preserve"> </w:t>
      </w:r>
      <w:r w:rsidRPr="0027481A">
        <w:rPr>
          <w:color w:val="000000" w:themeColor="text1"/>
        </w:rPr>
        <w:t>/GLOBALG.A.P. PLUS</w:t>
      </w:r>
      <w:r w:rsidR="000C4671" w:rsidRPr="0027481A">
        <w:rPr>
          <w:color w:val="000000" w:themeColor="text1"/>
        </w:rPr>
        <w:t xml:space="preserve">/ GLOBALG.A.P. </w:t>
      </w:r>
      <w:proofErr w:type="spellStart"/>
      <w:r w:rsidR="000C4671" w:rsidRPr="0027481A">
        <w:rPr>
          <w:color w:val="000000" w:themeColor="text1"/>
        </w:rPr>
        <w:t>BioDiversity</w:t>
      </w:r>
      <w:proofErr w:type="spellEnd"/>
      <w:r w:rsidRPr="0027481A">
        <w:rPr>
          <w:color w:val="000000" w:themeColor="text1"/>
        </w:rPr>
        <w:t>:   Inspektor lub audytor przeprowadza inspekcję</w:t>
      </w:r>
      <w:r w:rsidR="00A42A5D" w:rsidRPr="0027481A">
        <w:rPr>
          <w:color w:val="000000" w:themeColor="text1"/>
        </w:rPr>
        <w:t>/ audyt</w:t>
      </w:r>
      <w:r w:rsidRPr="0027481A">
        <w:rPr>
          <w:color w:val="000000" w:themeColor="text1"/>
        </w:rPr>
        <w:t xml:space="preserve"> na miejscu u klienta w lokalizacji, w której prowadzona jest działalność zgłoszona do certyfikacji. Inspekcja</w:t>
      </w:r>
      <w:r w:rsidR="00E07A44" w:rsidRPr="0027481A">
        <w:rPr>
          <w:color w:val="000000" w:themeColor="text1"/>
        </w:rPr>
        <w:t>/ audyt</w:t>
      </w:r>
      <w:r w:rsidRPr="0027481A">
        <w:rPr>
          <w:color w:val="000000" w:themeColor="text1"/>
        </w:rPr>
        <w:t xml:space="preserve"> jest prowadzona zgodnie z Ramowym programem inspekcji dla Opcji 1 oraz członka grupy producenckiej w ramach Opcji 2. W przypadku Opcji 2 lub Opcji 1 dla wielu lokalizacji z Systemem Zarządzania, Jakością, audyt prowadzony jest zgodnie z Planem audytu Systemu Zarządzania Jakością GLOBALG.A.P. Podczas inspekcji</w:t>
      </w:r>
      <w:r w:rsidR="00E07A44" w:rsidRPr="0027481A">
        <w:rPr>
          <w:color w:val="000000" w:themeColor="text1"/>
        </w:rPr>
        <w:t>/ audytu</w:t>
      </w:r>
      <w:r w:rsidRPr="0027481A">
        <w:rPr>
          <w:color w:val="000000" w:themeColor="text1"/>
        </w:rPr>
        <w:t xml:space="preserve"> sprawdzane jest spełnienie wymagań standardu GLOBALG.A.P. Zapisy z audytów zapowiedzianych, jak i niezapowiedzianych dokonywane są w liście </w:t>
      </w:r>
      <w:r w:rsidRPr="0027481A">
        <w:rPr>
          <w:color w:val="000000" w:themeColor="text1"/>
        </w:rPr>
        <w:lastRenderedPageBreak/>
        <w:t xml:space="preserve">kontrolnej Systemu Zarządzania, Jakością (Opcja 2 lub Opcja 1 z Systemem Zarządzania Jakością), natomiast zapisy z inspekcji u producenta według Opcji 1 lub członka grupy producentów prowadzone są w </w:t>
      </w:r>
      <w:r w:rsidR="000C4671" w:rsidRPr="0027481A">
        <w:rPr>
          <w:color w:val="000000" w:themeColor="text1"/>
        </w:rPr>
        <w:t xml:space="preserve">odpowiednich Listach kontrolnych. </w:t>
      </w:r>
    </w:p>
    <w:p w14:paraId="6FB6BC57" w14:textId="77777777" w:rsidR="00DC5DD9" w:rsidRPr="0027481A" w:rsidRDefault="00DC5DD9" w:rsidP="00DC5DD9">
      <w:pPr>
        <w:pStyle w:val="AK111"/>
        <w:rPr>
          <w:color w:val="000000" w:themeColor="text1"/>
        </w:rPr>
      </w:pPr>
      <w:r w:rsidRPr="0027481A">
        <w:rPr>
          <w:color w:val="000000" w:themeColor="text1"/>
        </w:rPr>
        <w:t>Klient musi posiadać zapisy, począwszy od daty rejestracji w bazie GLOBALG.A.P. lub co najmniej z 3 miesięcy przed przep</w:t>
      </w:r>
      <w:r w:rsidR="000C4671" w:rsidRPr="0027481A">
        <w:rPr>
          <w:color w:val="000000" w:themeColor="text1"/>
        </w:rPr>
        <w:t xml:space="preserve">rowadzeniem pierwszej inspekcji/audytu </w:t>
      </w:r>
      <w:r w:rsidRPr="0027481A">
        <w:rPr>
          <w:color w:val="000000" w:themeColor="text1"/>
        </w:rPr>
        <w:t>w zależności od tego, który okres jest dłuższy.</w:t>
      </w:r>
    </w:p>
    <w:p w14:paraId="50643656" w14:textId="15EB82A4" w:rsidR="00C144B1" w:rsidRPr="0027481A" w:rsidRDefault="00DC5DD9" w:rsidP="00DA0379">
      <w:pPr>
        <w:pStyle w:val="AK111"/>
        <w:rPr>
          <w:color w:val="000000" w:themeColor="text1"/>
        </w:rPr>
      </w:pPr>
      <w:r w:rsidRPr="0027481A">
        <w:rPr>
          <w:color w:val="000000" w:themeColor="text1"/>
        </w:rPr>
        <w:t>Po zakończeniu inspekcji/audytu producent</w:t>
      </w:r>
      <w:r w:rsidR="000C4671" w:rsidRPr="0027481A">
        <w:rPr>
          <w:color w:val="000000" w:themeColor="text1"/>
        </w:rPr>
        <w:t>/firma</w:t>
      </w:r>
      <w:r w:rsidRPr="0027481A">
        <w:rPr>
          <w:color w:val="000000" w:themeColor="text1"/>
        </w:rPr>
        <w:t xml:space="preserve"> otrzyma od inspektora/audytora </w:t>
      </w:r>
      <w:r w:rsidR="00E07A44" w:rsidRPr="0027481A">
        <w:rPr>
          <w:color w:val="000000" w:themeColor="text1"/>
        </w:rPr>
        <w:t xml:space="preserve">odpowiedni </w:t>
      </w:r>
      <w:r w:rsidRPr="0027481A">
        <w:rPr>
          <w:color w:val="000000" w:themeColor="text1"/>
        </w:rPr>
        <w:t>Rapo</w:t>
      </w:r>
      <w:r w:rsidR="00E07A44" w:rsidRPr="0027481A">
        <w:rPr>
          <w:color w:val="000000" w:themeColor="text1"/>
        </w:rPr>
        <w:t>rt z inspekcji/audytu</w:t>
      </w:r>
      <w:r w:rsidRPr="0027481A">
        <w:rPr>
          <w:color w:val="000000" w:themeColor="text1"/>
        </w:rPr>
        <w:t>. Dokument uzupełniany jest przez inspektora/audytora na miejscu i podpisywany przez Producenta</w:t>
      </w:r>
      <w:r w:rsidR="000C4671" w:rsidRPr="0027481A">
        <w:rPr>
          <w:color w:val="000000" w:themeColor="text1"/>
        </w:rPr>
        <w:t xml:space="preserve"> lub inną upoważnioną osobę</w:t>
      </w:r>
      <w:r w:rsidRPr="0027481A">
        <w:rPr>
          <w:color w:val="000000" w:themeColor="text1"/>
        </w:rPr>
        <w:t xml:space="preserve"> jak i przez </w:t>
      </w:r>
      <w:r w:rsidR="000C4671" w:rsidRPr="0027481A">
        <w:rPr>
          <w:color w:val="000000" w:themeColor="text1"/>
        </w:rPr>
        <w:t>inspektora/</w:t>
      </w:r>
      <w:r w:rsidRPr="0027481A">
        <w:rPr>
          <w:color w:val="000000" w:themeColor="text1"/>
        </w:rPr>
        <w:t>audytora. W przypadku stwierdzonych niezgodności, Producent</w:t>
      </w:r>
      <w:r w:rsidR="000C4671" w:rsidRPr="0027481A">
        <w:rPr>
          <w:color w:val="000000" w:themeColor="text1"/>
        </w:rPr>
        <w:t>/firma</w:t>
      </w:r>
      <w:r w:rsidRPr="0027481A">
        <w:rPr>
          <w:color w:val="000000" w:themeColor="text1"/>
        </w:rPr>
        <w:t xml:space="preserve"> ma obowiązek dostarczyć </w:t>
      </w:r>
      <w:r w:rsidR="000C4671" w:rsidRPr="0027481A">
        <w:rPr>
          <w:color w:val="000000" w:themeColor="text1"/>
        </w:rPr>
        <w:t>inspektorowi/</w:t>
      </w:r>
      <w:r w:rsidRPr="0027481A">
        <w:rPr>
          <w:color w:val="000000" w:themeColor="text1"/>
        </w:rPr>
        <w:t>audytorowi</w:t>
      </w:r>
      <w:r w:rsidR="000C4671" w:rsidRPr="0027481A">
        <w:rPr>
          <w:color w:val="000000" w:themeColor="text1"/>
        </w:rPr>
        <w:t xml:space="preserve"> </w:t>
      </w:r>
      <w:r w:rsidRPr="0027481A">
        <w:rPr>
          <w:color w:val="000000" w:themeColor="text1"/>
        </w:rPr>
        <w:t xml:space="preserve">w terminie 28 dni od daty zakończenia </w:t>
      </w:r>
      <w:r w:rsidR="000C4671" w:rsidRPr="0027481A">
        <w:rPr>
          <w:color w:val="000000" w:themeColor="text1"/>
        </w:rPr>
        <w:t>inspekcji/a</w:t>
      </w:r>
      <w:r w:rsidRPr="0027481A">
        <w:rPr>
          <w:color w:val="000000" w:themeColor="text1"/>
        </w:rPr>
        <w:t xml:space="preserve">udytu dowody na zamknięcie niezgodności stwierdzonych podczas </w:t>
      </w:r>
      <w:r w:rsidR="000C4671" w:rsidRPr="0027481A">
        <w:rPr>
          <w:color w:val="000000" w:themeColor="text1"/>
        </w:rPr>
        <w:t>inspekcji/</w:t>
      </w:r>
      <w:r w:rsidRPr="0027481A">
        <w:rPr>
          <w:color w:val="000000" w:themeColor="text1"/>
        </w:rPr>
        <w:t xml:space="preserve">audytu. W celu uzyskania pozytywnej decyzji certyfikacyjnej, jako minimum </w:t>
      </w:r>
      <w:r w:rsidR="00E07A44" w:rsidRPr="0027481A">
        <w:rPr>
          <w:color w:val="000000" w:themeColor="text1"/>
        </w:rPr>
        <w:t xml:space="preserve">należy osiągnąć </w:t>
      </w:r>
      <w:r w:rsidR="000C4671" w:rsidRPr="0027481A">
        <w:rPr>
          <w:color w:val="000000" w:themeColor="text1"/>
        </w:rPr>
        <w:t>100% spełnionych w</w:t>
      </w:r>
      <w:r w:rsidRPr="0027481A">
        <w:rPr>
          <w:color w:val="000000" w:themeColor="text1"/>
        </w:rPr>
        <w:t>ymaga</w:t>
      </w:r>
      <w:r w:rsidR="000C4671" w:rsidRPr="0027481A">
        <w:rPr>
          <w:color w:val="000000" w:themeColor="text1"/>
        </w:rPr>
        <w:t>ń podstawowych i min. 95% wymagań d</w:t>
      </w:r>
      <w:r w:rsidRPr="0027481A">
        <w:rPr>
          <w:color w:val="000000" w:themeColor="text1"/>
        </w:rPr>
        <w:t>rugorzędnych</w:t>
      </w:r>
      <w:r w:rsidR="000C4671" w:rsidRPr="0027481A">
        <w:rPr>
          <w:color w:val="000000" w:themeColor="text1"/>
        </w:rPr>
        <w:t xml:space="preserve"> w zakresie certyfikacji GLOBALG.A.P. IFA; GLOBALG.A.P. </w:t>
      </w:r>
      <w:proofErr w:type="spellStart"/>
      <w:r w:rsidR="000C4671" w:rsidRPr="0027481A">
        <w:rPr>
          <w:color w:val="000000" w:themeColor="text1"/>
        </w:rPr>
        <w:t>CoC</w:t>
      </w:r>
      <w:proofErr w:type="spellEnd"/>
      <w:r w:rsidR="000C4671" w:rsidRPr="0027481A">
        <w:rPr>
          <w:color w:val="000000" w:themeColor="text1"/>
        </w:rPr>
        <w:t xml:space="preserve">; Modułu </w:t>
      </w:r>
      <w:proofErr w:type="spellStart"/>
      <w:r w:rsidR="000C4671" w:rsidRPr="0027481A">
        <w:rPr>
          <w:color w:val="000000" w:themeColor="text1"/>
        </w:rPr>
        <w:t>Nurture</w:t>
      </w:r>
      <w:proofErr w:type="spellEnd"/>
      <w:r w:rsidR="007B5846" w:rsidRPr="0027481A">
        <w:rPr>
          <w:color w:val="000000" w:themeColor="text1"/>
        </w:rPr>
        <w:t>; GLOBALG.A.P. PLUS</w:t>
      </w:r>
      <w:r w:rsidRPr="0027481A">
        <w:rPr>
          <w:color w:val="000000" w:themeColor="text1"/>
        </w:rPr>
        <w:t>.</w:t>
      </w:r>
      <w:r w:rsidR="00482C27" w:rsidRPr="0027481A">
        <w:rPr>
          <w:color w:val="000000" w:themeColor="text1"/>
        </w:rPr>
        <w:t xml:space="preserve"> </w:t>
      </w:r>
    </w:p>
    <w:p w14:paraId="2F856E44" w14:textId="77777777" w:rsidR="00C144B1" w:rsidRPr="0027481A" w:rsidRDefault="00482C27" w:rsidP="00DA0379">
      <w:pPr>
        <w:pStyle w:val="AK111"/>
        <w:rPr>
          <w:color w:val="000000" w:themeColor="text1"/>
        </w:rPr>
      </w:pPr>
      <w:r w:rsidRPr="0027481A">
        <w:rPr>
          <w:color w:val="000000" w:themeColor="text1"/>
        </w:rPr>
        <w:t xml:space="preserve">W przypadku dodatku GLOBALG.A.P. </w:t>
      </w:r>
      <w:proofErr w:type="spellStart"/>
      <w:r w:rsidRPr="0027481A">
        <w:rPr>
          <w:color w:val="000000" w:themeColor="text1"/>
        </w:rPr>
        <w:t>BioDiversity</w:t>
      </w:r>
      <w:proofErr w:type="spellEnd"/>
      <w:r w:rsidRPr="0027481A">
        <w:rPr>
          <w:color w:val="000000" w:themeColor="text1"/>
        </w:rPr>
        <w:t xml:space="preserve"> producent/firma musi dostarczyć</w:t>
      </w:r>
      <w:r w:rsidR="00F0251C" w:rsidRPr="0027481A">
        <w:rPr>
          <w:color w:val="000000" w:themeColor="text1"/>
        </w:rPr>
        <w:t xml:space="preserve"> w ciągu 28 dni od daty inspekcji</w:t>
      </w:r>
      <w:r w:rsidR="00310C44" w:rsidRPr="0027481A">
        <w:rPr>
          <w:color w:val="000000" w:themeColor="text1"/>
        </w:rPr>
        <w:t>/audytu</w:t>
      </w:r>
      <w:r w:rsidR="00F0251C" w:rsidRPr="0027481A">
        <w:rPr>
          <w:color w:val="000000" w:themeColor="text1"/>
        </w:rPr>
        <w:t xml:space="preserve"> </w:t>
      </w:r>
      <w:r w:rsidRPr="0027481A">
        <w:rPr>
          <w:color w:val="000000" w:themeColor="text1"/>
        </w:rPr>
        <w:t>działania korygujące</w:t>
      </w:r>
      <w:r w:rsidR="00310C44" w:rsidRPr="0027481A">
        <w:rPr>
          <w:color w:val="000000" w:themeColor="text1"/>
        </w:rPr>
        <w:t xml:space="preserve"> w przypadku stwierdzenia niezgodności w odniesieniu do wymagań podstawowych lub p</w:t>
      </w:r>
      <w:r w:rsidRPr="0027481A">
        <w:rPr>
          <w:color w:val="000000" w:themeColor="text1"/>
        </w:rPr>
        <w:t>lan</w:t>
      </w:r>
      <w:r w:rsidR="00F0251C" w:rsidRPr="0027481A">
        <w:rPr>
          <w:color w:val="000000" w:themeColor="text1"/>
        </w:rPr>
        <w:t xml:space="preserve"> działań korygujących</w:t>
      </w:r>
      <w:r w:rsidR="00310C44" w:rsidRPr="0027481A">
        <w:rPr>
          <w:color w:val="000000" w:themeColor="text1"/>
        </w:rPr>
        <w:t xml:space="preserve"> w przypadku stwierdzenia niezgodności drugorzędowych</w:t>
      </w:r>
      <w:r w:rsidR="007B5846" w:rsidRPr="0027481A">
        <w:rPr>
          <w:color w:val="000000" w:themeColor="text1"/>
        </w:rPr>
        <w:t xml:space="preserve">, a działania uwzględnione w tym planie muszą zostać podjęte przed kolejną inspekcją/audytem. W przypadku wystąpienia niezgodności o charakterze krytycznym konieczne będzie przeprowadzenie kolejnej inspekcji/audytu po upływie min. 3 miesięcy od pierwszej inspekcji/audytu. </w:t>
      </w:r>
      <w:r w:rsidR="00310C44" w:rsidRPr="0027481A">
        <w:rPr>
          <w:color w:val="000000" w:themeColor="text1"/>
        </w:rPr>
        <w:t xml:space="preserve"> </w:t>
      </w:r>
      <w:r w:rsidRPr="0027481A">
        <w:rPr>
          <w:color w:val="000000" w:themeColor="text1"/>
        </w:rPr>
        <w:t xml:space="preserve"> </w:t>
      </w:r>
    </w:p>
    <w:p w14:paraId="2CE3E532" w14:textId="77777777" w:rsidR="00DA0379" w:rsidRPr="0027481A" w:rsidRDefault="00C144B1" w:rsidP="00DA0379">
      <w:pPr>
        <w:pStyle w:val="AK111"/>
        <w:rPr>
          <w:color w:val="000000" w:themeColor="text1"/>
        </w:rPr>
      </w:pPr>
      <w:r w:rsidRPr="0027481A">
        <w:rPr>
          <w:color w:val="000000" w:themeColor="text1"/>
        </w:rPr>
        <w:t xml:space="preserve">W przypadku stwierdzenia niezgodności podczas inspekcji/audytu GLOBALG.A.P. AH-DLL </w:t>
      </w:r>
      <w:proofErr w:type="spellStart"/>
      <w:r w:rsidRPr="0027481A">
        <w:rPr>
          <w:color w:val="000000" w:themeColor="text1"/>
        </w:rPr>
        <w:t>Grow</w:t>
      </w:r>
      <w:proofErr w:type="spellEnd"/>
      <w:r w:rsidRPr="0027481A">
        <w:rPr>
          <w:color w:val="000000" w:themeColor="text1"/>
        </w:rPr>
        <w:t xml:space="preserve"> </w:t>
      </w:r>
      <w:proofErr w:type="spellStart"/>
      <w:r w:rsidRPr="0027481A">
        <w:rPr>
          <w:color w:val="000000" w:themeColor="text1"/>
        </w:rPr>
        <w:t>Add-on</w:t>
      </w:r>
      <w:proofErr w:type="spellEnd"/>
      <w:r w:rsidRPr="0027481A">
        <w:rPr>
          <w:color w:val="000000" w:themeColor="text1"/>
        </w:rPr>
        <w:t xml:space="preserve"> producent/firma nie musi dostarczać do JC żadnych dowodów potwierdzających ich usunięcie</w:t>
      </w:r>
      <w:r w:rsidR="00267CE0" w:rsidRPr="0027481A">
        <w:rPr>
          <w:color w:val="000000" w:themeColor="text1"/>
        </w:rPr>
        <w:t xml:space="preserve">. Service Provider musi skonsultować plan działań bezpośrednio z producentem. </w:t>
      </w:r>
      <w:r w:rsidRPr="0027481A">
        <w:rPr>
          <w:color w:val="000000" w:themeColor="text1"/>
        </w:rPr>
        <w:t xml:space="preserve"> </w:t>
      </w:r>
    </w:p>
    <w:p w14:paraId="3DDC755F" w14:textId="40306E4E" w:rsidR="00DA0379" w:rsidRPr="0027481A" w:rsidRDefault="00DA0379" w:rsidP="00DA0379">
      <w:pPr>
        <w:pStyle w:val="AK111"/>
        <w:rPr>
          <w:color w:val="000000" w:themeColor="text1"/>
        </w:rPr>
      </w:pPr>
      <w:r w:rsidRPr="0027481A">
        <w:rPr>
          <w:color w:val="000000" w:themeColor="text1"/>
        </w:rPr>
        <w:t xml:space="preserve">W przypadku stwierdzenia niezgodności podczas oceny GRASP, Klient decyduje, czy uzyskany wynik traktować jako ostateczny, czy w celu poprawy wyniku podejmie działania korygujące, które przedłoży </w:t>
      </w:r>
      <w:r w:rsidR="00A55A62" w:rsidRPr="0027481A">
        <w:rPr>
          <w:color w:val="000000" w:themeColor="text1"/>
        </w:rPr>
        <w:t>Jednostce C</w:t>
      </w:r>
      <w:r w:rsidRPr="0027481A">
        <w:rPr>
          <w:color w:val="000000" w:themeColor="text1"/>
        </w:rPr>
        <w:t xml:space="preserve">ertyfikującej w ciągu 28 dni od zakończenia oceny. </w:t>
      </w:r>
    </w:p>
    <w:p w14:paraId="4D8F9EEB" w14:textId="2B9D58B6" w:rsidR="00DA0379" w:rsidRPr="0027481A" w:rsidRDefault="00DA0379" w:rsidP="00DA0379">
      <w:pPr>
        <w:pStyle w:val="AK111"/>
        <w:rPr>
          <w:color w:val="000000" w:themeColor="text1"/>
        </w:rPr>
      </w:pPr>
      <w:r w:rsidRPr="0027481A">
        <w:rPr>
          <w:color w:val="000000" w:themeColor="text1"/>
        </w:rPr>
        <w:t>Po zakończeniu</w:t>
      </w:r>
      <w:r w:rsidR="000C4671" w:rsidRPr="0027481A">
        <w:rPr>
          <w:color w:val="000000" w:themeColor="text1"/>
        </w:rPr>
        <w:t xml:space="preserve"> inspekcji/audytu </w:t>
      </w:r>
      <w:r w:rsidRPr="0027481A">
        <w:rPr>
          <w:color w:val="000000" w:themeColor="text1"/>
        </w:rPr>
        <w:t xml:space="preserve">i </w:t>
      </w:r>
      <w:r w:rsidR="00267CE0" w:rsidRPr="0027481A">
        <w:rPr>
          <w:color w:val="000000" w:themeColor="text1"/>
        </w:rPr>
        <w:t xml:space="preserve">formalnej </w:t>
      </w:r>
      <w:r w:rsidRPr="0027481A">
        <w:rPr>
          <w:color w:val="000000" w:themeColor="text1"/>
        </w:rPr>
        <w:t xml:space="preserve">weryfikacji dokumentacji, TRP przesyła klientowi drogą elektroniczną </w:t>
      </w:r>
      <w:r w:rsidR="00673362" w:rsidRPr="0027481A">
        <w:rPr>
          <w:color w:val="000000" w:themeColor="text1"/>
        </w:rPr>
        <w:t>odpowiedni Raport z inspekcji/audytu</w:t>
      </w:r>
      <w:r w:rsidRPr="0027481A">
        <w:rPr>
          <w:color w:val="000000" w:themeColor="text1"/>
        </w:rPr>
        <w:t>.</w:t>
      </w:r>
    </w:p>
    <w:p w14:paraId="19D07C4F" w14:textId="77777777" w:rsidR="00E826C5" w:rsidRPr="0027481A" w:rsidRDefault="00BA669B" w:rsidP="00267CE0">
      <w:pPr>
        <w:pStyle w:val="AK11"/>
        <w:shd w:val="clear" w:color="auto" w:fill="FFFFFF" w:themeFill="background1"/>
        <w:ind w:left="709"/>
        <w:rPr>
          <w:b/>
          <w:color w:val="000000" w:themeColor="text1"/>
        </w:rPr>
      </w:pPr>
      <w:r w:rsidRPr="0027481A">
        <w:rPr>
          <w:b/>
          <w:color w:val="000000" w:themeColor="text1"/>
        </w:rPr>
        <w:t xml:space="preserve">Przegląd </w:t>
      </w:r>
      <w:r w:rsidR="002D19DB" w:rsidRPr="0027481A">
        <w:rPr>
          <w:b/>
          <w:color w:val="000000" w:themeColor="text1"/>
        </w:rPr>
        <w:t xml:space="preserve">raportu z </w:t>
      </w:r>
      <w:r w:rsidR="00DA0379" w:rsidRPr="0027481A">
        <w:rPr>
          <w:b/>
          <w:color w:val="000000" w:themeColor="text1"/>
        </w:rPr>
        <w:t>inspekcji/audytu</w:t>
      </w:r>
    </w:p>
    <w:p w14:paraId="6E3D9B7E" w14:textId="77777777" w:rsidR="00DA0379" w:rsidRPr="0027481A" w:rsidRDefault="00DA0379" w:rsidP="00DA0379">
      <w:pPr>
        <w:pStyle w:val="AK111"/>
        <w:shd w:val="clear" w:color="auto" w:fill="FFFFFF" w:themeFill="background1"/>
        <w:rPr>
          <w:color w:val="000000" w:themeColor="text1"/>
        </w:rPr>
      </w:pPr>
      <w:r w:rsidRPr="0027481A">
        <w:rPr>
          <w:color w:val="000000" w:themeColor="text1"/>
        </w:rPr>
        <w:t xml:space="preserve">Pracownik TRP dokonuje oceny kompletności, poprawności oraz weryfikacji pod względem merytorycznym przekazanej dokumentacji z audytu/inspekcji. </w:t>
      </w:r>
    </w:p>
    <w:p w14:paraId="4C8324D6" w14:textId="77777777" w:rsidR="00DA0379" w:rsidRPr="0027481A" w:rsidRDefault="00DA0379" w:rsidP="00DA0379">
      <w:pPr>
        <w:pStyle w:val="AK111"/>
        <w:shd w:val="clear" w:color="auto" w:fill="FFFFFF" w:themeFill="background1"/>
        <w:rPr>
          <w:color w:val="000000" w:themeColor="text1"/>
        </w:rPr>
      </w:pPr>
      <w:r w:rsidRPr="0027481A">
        <w:rPr>
          <w:color w:val="000000" w:themeColor="text1"/>
        </w:rPr>
        <w:t xml:space="preserve">W przypadku rozbieżności między wymaganiami normatywno-prawnymi, a stanem rzeczywistym uniemożliwiającymi podjęcie jednoznacznej decyzji, Kierownik Sekcji, wnioskuje o skierowanie sprawy na posiedzenie Komitetu Technicznego. </w:t>
      </w:r>
    </w:p>
    <w:p w14:paraId="5E290D84" w14:textId="77777777" w:rsidR="002D19DB" w:rsidRPr="0027481A" w:rsidRDefault="002D19DB" w:rsidP="00267CE0">
      <w:pPr>
        <w:pStyle w:val="AK11"/>
        <w:shd w:val="clear" w:color="auto" w:fill="FFFFFF" w:themeFill="background1"/>
        <w:ind w:left="709"/>
        <w:rPr>
          <w:b/>
          <w:color w:val="000000" w:themeColor="text1"/>
        </w:rPr>
      </w:pPr>
      <w:r w:rsidRPr="0027481A">
        <w:rPr>
          <w:b/>
          <w:color w:val="000000" w:themeColor="text1"/>
        </w:rPr>
        <w:t xml:space="preserve">Decyzja </w:t>
      </w:r>
      <w:r w:rsidR="00DA0379" w:rsidRPr="0027481A">
        <w:rPr>
          <w:b/>
          <w:color w:val="000000" w:themeColor="text1"/>
        </w:rPr>
        <w:t>dotycząca</w:t>
      </w:r>
      <w:r w:rsidRPr="0027481A">
        <w:rPr>
          <w:b/>
          <w:color w:val="000000" w:themeColor="text1"/>
        </w:rPr>
        <w:t xml:space="preserve"> certyfikacji</w:t>
      </w:r>
    </w:p>
    <w:p w14:paraId="67F870BE" w14:textId="77777777" w:rsidR="00DA0379" w:rsidRPr="0027481A" w:rsidRDefault="00DA0379" w:rsidP="00DA0379">
      <w:pPr>
        <w:pStyle w:val="AK111"/>
        <w:shd w:val="clear" w:color="auto" w:fill="FFFFFF" w:themeFill="background1"/>
        <w:rPr>
          <w:color w:val="000000" w:themeColor="text1"/>
        </w:rPr>
      </w:pPr>
      <w:r w:rsidRPr="0027481A">
        <w:rPr>
          <w:color w:val="000000" w:themeColor="text1"/>
        </w:rPr>
        <w:t>Decyzję o udzieleniu certyfikacji lub wydania sankcji w postaci otwartej niezgodności lub zawieszenia lub unieważnienia certyfikatu zgodności podejmuje pracownik TRP w ciągu 28 dni od daty zakończenia audytu/inspekcji lub od daty dostarczenia dowodów działań korygujących podjętych w celu usunięcia stwierdzonych niezgodności.</w:t>
      </w:r>
    </w:p>
    <w:p w14:paraId="410A2987" w14:textId="77777777" w:rsidR="00DA0379" w:rsidRPr="0027481A" w:rsidRDefault="00DA0379" w:rsidP="00DA0379">
      <w:pPr>
        <w:pStyle w:val="AK111"/>
        <w:shd w:val="clear" w:color="auto" w:fill="FFFFFF" w:themeFill="background1"/>
        <w:rPr>
          <w:color w:val="000000" w:themeColor="text1"/>
        </w:rPr>
      </w:pPr>
      <w:r w:rsidRPr="0027481A">
        <w:rPr>
          <w:color w:val="000000" w:themeColor="text1"/>
        </w:rPr>
        <w:lastRenderedPageBreak/>
        <w:t>Klientowi zostaje przekazany e-mail z decyzją dotyczącą certyfikacji/informacją nt. oceny GRASP.</w:t>
      </w:r>
    </w:p>
    <w:p w14:paraId="3DE7E73A" w14:textId="77777777" w:rsidR="00E826C5" w:rsidRPr="0027481A" w:rsidRDefault="00BE6008" w:rsidP="00267CE0">
      <w:pPr>
        <w:pStyle w:val="AK11"/>
        <w:shd w:val="clear" w:color="auto" w:fill="FFFFFF" w:themeFill="background1"/>
        <w:ind w:left="709"/>
        <w:rPr>
          <w:b/>
          <w:color w:val="000000" w:themeColor="text1"/>
        </w:rPr>
      </w:pPr>
      <w:r w:rsidRPr="0027481A">
        <w:rPr>
          <w:b/>
          <w:color w:val="000000" w:themeColor="text1"/>
        </w:rPr>
        <w:t>Certyfikat</w:t>
      </w:r>
      <w:r w:rsidR="003E7EE3" w:rsidRPr="0027481A">
        <w:rPr>
          <w:b/>
          <w:color w:val="000000" w:themeColor="text1"/>
        </w:rPr>
        <w:t xml:space="preserve">/Zaświadczenie/List zgodności </w:t>
      </w:r>
    </w:p>
    <w:p w14:paraId="049E64FB" w14:textId="77777777" w:rsidR="004763AE" w:rsidRPr="0027481A" w:rsidRDefault="004763AE" w:rsidP="001D3DF2">
      <w:pPr>
        <w:pStyle w:val="AK111"/>
        <w:rPr>
          <w:color w:val="000000" w:themeColor="text1"/>
        </w:rPr>
      </w:pPr>
      <w:r w:rsidRPr="0027481A">
        <w:rPr>
          <w:color w:val="000000" w:themeColor="text1"/>
        </w:rPr>
        <w:t>Po pozytywnej decyzji o certyfikacji, Klientowi zostaje wydany certyfikat</w:t>
      </w:r>
      <w:r w:rsidR="003E7EE3" w:rsidRPr="0027481A">
        <w:rPr>
          <w:color w:val="000000" w:themeColor="text1"/>
        </w:rPr>
        <w:t xml:space="preserve"> w przypadku certyfikacji GLOBALG.A.P. IFA, GLOBALG.A.P. </w:t>
      </w:r>
      <w:proofErr w:type="spellStart"/>
      <w:r w:rsidR="003E7EE3" w:rsidRPr="0027481A">
        <w:rPr>
          <w:color w:val="000000" w:themeColor="text1"/>
        </w:rPr>
        <w:t>CoC</w:t>
      </w:r>
      <w:proofErr w:type="spellEnd"/>
      <w:r w:rsidR="003E7EE3" w:rsidRPr="0027481A">
        <w:rPr>
          <w:color w:val="000000" w:themeColor="text1"/>
        </w:rPr>
        <w:t xml:space="preserve"> oraz </w:t>
      </w:r>
      <w:proofErr w:type="spellStart"/>
      <w:r w:rsidR="003E7EE3" w:rsidRPr="0027481A">
        <w:rPr>
          <w:color w:val="000000" w:themeColor="text1"/>
        </w:rPr>
        <w:t>Nurture</w:t>
      </w:r>
      <w:proofErr w:type="spellEnd"/>
      <w:r w:rsidR="003E7EE3" w:rsidRPr="0027481A">
        <w:rPr>
          <w:color w:val="000000" w:themeColor="text1"/>
        </w:rPr>
        <w:t xml:space="preserve"> Module; za</w:t>
      </w:r>
      <w:r w:rsidRPr="0027481A">
        <w:rPr>
          <w:color w:val="000000" w:themeColor="text1"/>
        </w:rPr>
        <w:t xml:space="preserve">świadczenie </w:t>
      </w:r>
      <w:r w:rsidR="003E7EE3" w:rsidRPr="0027481A">
        <w:rPr>
          <w:color w:val="000000" w:themeColor="text1"/>
        </w:rPr>
        <w:t xml:space="preserve">w przypadku oceny GRASP lub list zgodności w przypadku GLOBALG.A.P. PLUS, GLOBALG.A.P. AH-DLL </w:t>
      </w:r>
      <w:proofErr w:type="spellStart"/>
      <w:r w:rsidR="003E7EE3" w:rsidRPr="0027481A">
        <w:rPr>
          <w:color w:val="000000" w:themeColor="text1"/>
        </w:rPr>
        <w:t>Grow</w:t>
      </w:r>
      <w:proofErr w:type="spellEnd"/>
      <w:r w:rsidR="003E7EE3" w:rsidRPr="0027481A">
        <w:rPr>
          <w:color w:val="000000" w:themeColor="text1"/>
        </w:rPr>
        <w:t xml:space="preserve"> </w:t>
      </w:r>
      <w:proofErr w:type="spellStart"/>
      <w:r w:rsidR="003E7EE3" w:rsidRPr="0027481A">
        <w:rPr>
          <w:color w:val="000000" w:themeColor="text1"/>
        </w:rPr>
        <w:t>Add-on</w:t>
      </w:r>
      <w:proofErr w:type="spellEnd"/>
      <w:r w:rsidR="003E7EE3" w:rsidRPr="0027481A">
        <w:rPr>
          <w:color w:val="000000" w:themeColor="text1"/>
        </w:rPr>
        <w:t xml:space="preserve"> i GLOBALG.A.P. </w:t>
      </w:r>
      <w:proofErr w:type="spellStart"/>
      <w:r w:rsidR="003E7EE3" w:rsidRPr="0027481A">
        <w:rPr>
          <w:color w:val="000000" w:themeColor="text1"/>
        </w:rPr>
        <w:t>BioDiversity</w:t>
      </w:r>
      <w:proofErr w:type="spellEnd"/>
      <w:r w:rsidR="003E7EE3" w:rsidRPr="0027481A">
        <w:rPr>
          <w:color w:val="000000" w:themeColor="text1"/>
        </w:rPr>
        <w:t xml:space="preserve"> </w:t>
      </w:r>
      <w:r w:rsidRPr="0027481A">
        <w:rPr>
          <w:color w:val="000000" w:themeColor="text1"/>
        </w:rPr>
        <w:t>na okres 12 miesięcy. Wydany certyfikat/ zaświadczenie</w:t>
      </w:r>
      <w:r w:rsidR="003E7EE3" w:rsidRPr="0027481A">
        <w:rPr>
          <w:color w:val="000000" w:themeColor="text1"/>
        </w:rPr>
        <w:t>/list zgodności</w:t>
      </w:r>
      <w:r w:rsidRPr="0027481A">
        <w:rPr>
          <w:color w:val="000000" w:themeColor="text1"/>
        </w:rPr>
        <w:t xml:space="preserve">, decyzją Jednostki Certyfikującej, może zostać przedłużony na kolejne 4 miesiące (pod warunkiem ponownej rejestracji w bazie </w:t>
      </w:r>
      <w:r w:rsidR="003E7EE3" w:rsidRPr="0027481A">
        <w:rPr>
          <w:color w:val="000000" w:themeColor="text1"/>
        </w:rPr>
        <w:t xml:space="preserve">danych </w:t>
      </w:r>
      <w:r w:rsidRPr="0027481A">
        <w:rPr>
          <w:color w:val="000000" w:themeColor="text1"/>
        </w:rPr>
        <w:t>GLOBALG.A.P i ważnej umowy na przeprowadzenie procesu certyfikacji w okresie przedłużenia).</w:t>
      </w:r>
      <w:r w:rsidR="001D3DF2" w:rsidRPr="0027481A">
        <w:rPr>
          <w:color w:val="000000" w:themeColor="text1"/>
        </w:rPr>
        <w:t xml:space="preserve"> Klienci posiadający przedłużony certyfikat zobowiązani są do wniesienia opłat rejestracyjnych na kolejny cykl certyfikacyjny oraz do poddania się inspekcji/ audytowi/ ocenie w okresie przedłużenia w tej samej JC. </w:t>
      </w:r>
    </w:p>
    <w:p w14:paraId="4B949A8B" w14:textId="77777777" w:rsidR="004763AE" w:rsidRPr="0027481A" w:rsidRDefault="004763AE" w:rsidP="004763AE">
      <w:pPr>
        <w:pStyle w:val="AK111"/>
        <w:rPr>
          <w:color w:val="000000" w:themeColor="text1"/>
        </w:rPr>
      </w:pPr>
      <w:r w:rsidRPr="0027481A">
        <w:rPr>
          <w:color w:val="000000" w:themeColor="text1"/>
        </w:rPr>
        <w:t xml:space="preserve">Certyfikat </w:t>
      </w:r>
      <w:proofErr w:type="spellStart"/>
      <w:r w:rsidRPr="0027481A">
        <w:rPr>
          <w:color w:val="000000" w:themeColor="text1"/>
        </w:rPr>
        <w:t>Nurture</w:t>
      </w:r>
      <w:proofErr w:type="spellEnd"/>
      <w:r w:rsidRPr="0027481A">
        <w:rPr>
          <w:color w:val="000000" w:themeColor="text1"/>
        </w:rPr>
        <w:t xml:space="preserve"> Module, zaświadczenie GRASP</w:t>
      </w:r>
      <w:r w:rsidR="003E7EE3" w:rsidRPr="0027481A">
        <w:rPr>
          <w:color w:val="000000" w:themeColor="text1"/>
        </w:rPr>
        <w:t xml:space="preserve"> oraz list zgodności GLOBALG.A.P. AH-DLL </w:t>
      </w:r>
      <w:proofErr w:type="spellStart"/>
      <w:r w:rsidR="003E7EE3" w:rsidRPr="0027481A">
        <w:rPr>
          <w:color w:val="000000" w:themeColor="text1"/>
        </w:rPr>
        <w:t>Grow</w:t>
      </w:r>
      <w:proofErr w:type="spellEnd"/>
      <w:r w:rsidR="003E7EE3" w:rsidRPr="0027481A">
        <w:rPr>
          <w:color w:val="000000" w:themeColor="text1"/>
        </w:rPr>
        <w:t xml:space="preserve"> </w:t>
      </w:r>
      <w:proofErr w:type="spellStart"/>
      <w:r w:rsidR="003E7EE3" w:rsidRPr="0027481A">
        <w:rPr>
          <w:color w:val="000000" w:themeColor="text1"/>
        </w:rPr>
        <w:t>Add-on</w:t>
      </w:r>
      <w:proofErr w:type="spellEnd"/>
      <w:r w:rsidR="003E7EE3" w:rsidRPr="0027481A">
        <w:rPr>
          <w:color w:val="000000" w:themeColor="text1"/>
        </w:rPr>
        <w:t xml:space="preserve">, GLOBALG.A.P. </w:t>
      </w:r>
      <w:proofErr w:type="spellStart"/>
      <w:r w:rsidR="003E7EE3" w:rsidRPr="0027481A">
        <w:rPr>
          <w:color w:val="000000" w:themeColor="text1"/>
        </w:rPr>
        <w:t>BioDiversity</w:t>
      </w:r>
      <w:proofErr w:type="spellEnd"/>
      <w:r w:rsidR="003E7EE3" w:rsidRPr="0027481A">
        <w:rPr>
          <w:color w:val="000000" w:themeColor="text1"/>
        </w:rPr>
        <w:t xml:space="preserve"> i </w:t>
      </w:r>
      <w:r w:rsidRPr="0027481A">
        <w:rPr>
          <w:color w:val="000000" w:themeColor="text1"/>
        </w:rPr>
        <w:t>GLOBALG.A.P. PLUS, zachowują swoją ważność pod warunkiem posiadania ważnego certyfikatu GLOBALG.A.P. IFA.</w:t>
      </w:r>
    </w:p>
    <w:p w14:paraId="1EF9AA87" w14:textId="77777777" w:rsidR="00E826C5" w:rsidRPr="0027481A" w:rsidRDefault="004763AE" w:rsidP="004763AE">
      <w:pPr>
        <w:pStyle w:val="AK111"/>
        <w:rPr>
          <w:color w:val="000000" w:themeColor="text1"/>
        </w:rPr>
      </w:pPr>
      <w:r w:rsidRPr="0027481A">
        <w:rPr>
          <w:color w:val="000000" w:themeColor="text1"/>
        </w:rPr>
        <w:t>Certyfikat/zaświadczenie</w:t>
      </w:r>
      <w:r w:rsidR="003E7EE3" w:rsidRPr="0027481A">
        <w:rPr>
          <w:color w:val="000000" w:themeColor="text1"/>
        </w:rPr>
        <w:t>/list zgodności</w:t>
      </w:r>
      <w:r w:rsidRPr="0027481A">
        <w:rPr>
          <w:color w:val="000000" w:themeColor="text1"/>
        </w:rPr>
        <w:t xml:space="preserve"> wraz z </w:t>
      </w:r>
      <w:r w:rsidR="003E7EE3" w:rsidRPr="0027481A">
        <w:rPr>
          <w:color w:val="000000" w:themeColor="text1"/>
        </w:rPr>
        <w:t xml:space="preserve">odpowiednim </w:t>
      </w:r>
      <w:r w:rsidRPr="0027481A">
        <w:rPr>
          <w:color w:val="000000" w:themeColor="text1"/>
        </w:rPr>
        <w:t>logo zostają przekazane Klientowi drogą elektroniczną po uregulowaniu przez niego wszystkich opłat związanych z przeprowadzeniem procesu certyfikacji/oceny na podstawie faktury wystawionej przez TRP. Natomiast oryginał  certyfikatu/zaświadczenia</w:t>
      </w:r>
      <w:r w:rsidR="003E7EE3" w:rsidRPr="0027481A">
        <w:rPr>
          <w:color w:val="000000" w:themeColor="text1"/>
        </w:rPr>
        <w:t>/listu zgodności</w:t>
      </w:r>
      <w:r w:rsidRPr="0027481A">
        <w:rPr>
          <w:color w:val="000000" w:themeColor="text1"/>
        </w:rPr>
        <w:t xml:space="preserve"> zostaje wystawiony i wysłany do Klienta jedynie na wyraźny wniosek Klienta oraz po uiszczeniu dodatkowej opłaty z tego tytułu lub zgodnie z zawartą ofertą. </w:t>
      </w:r>
    </w:p>
    <w:p w14:paraId="6B0FC353" w14:textId="77777777" w:rsidR="00AA74AD" w:rsidRPr="0027481A" w:rsidRDefault="00AA74AD" w:rsidP="00AA74AD">
      <w:pPr>
        <w:pStyle w:val="AK111"/>
        <w:numPr>
          <w:ilvl w:val="0"/>
          <w:numId w:val="0"/>
        </w:numPr>
        <w:ind w:left="709"/>
        <w:rPr>
          <w:color w:val="000000" w:themeColor="text1"/>
          <w:sz w:val="18"/>
          <w:szCs w:val="18"/>
        </w:rPr>
      </w:pPr>
    </w:p>
    <w:p w14:paraId="56C52F87" w14:textId="317BFE7F" w:rsidR="00301CB6" w:rsidRPr="0027481A" w:rsidRDefault="00301CB6" w:rsidP="00301CB6">
      <w:pPr>
        <w:pStyle w:val="AK1"/>
        <w:rPr>
          <w:b/>
          <w:color w:val="000000" w:themeColor="text1"/>
        </w:rPr>
      </w:pPr>
      <w:r w:rsidRPr="0027481A">
        <w:rPr>
          <w:b/>
          <w:color w:val="000000" w:themeColor="text1"/>
        </w:rPr>
        <w:t>WARUNKI UDZIELENIA, UTRZYMYWANIA, KONTYNUOWANIA, ROZSZERZANIA ZAKRESU, OGRANICZANIA ZAKRESU, ZAWIESZANIA I </w:t>
      </w:r>
      <w:r w:rsidR="00673362" w:rsidRPr="0027481A">
        <w:rPr>
          <w:b/>
          <w:color w:val="000000" w:themeColor="text1"/>
        </w:rPr>
        <w:t>UNIEWAŻNIANIA</w:t>
      </w:r>
      <w:r w:rsidRPr="0027481A">
        <w:rPr>
          <w:b/>
          <w:color w:val="000000" w:themeColor="text1"/>
        </w:rPr>
        <w:t xml:space="preserve"> CERTYFIKACJI</w:t>
      </w:r>
    </w:p>
    <w:p w14:paraId="65BD28EE" w14:textId="77777777" w:rsidR="004763AE" w:rsidRPr="0027481A" w:rsidRDefault="004763AE" w:rsidP="004763AE">
      <w:pPr>
        <w:pStyle w:val="AK111"/>
        <w:rPr>
          <w:color w:val="000000" w:themeColor="text1"/>
        </w:rPr>
      </w:pPr>
      <w:r w:rsidRPr="0027481A">
        <w:rPr>
          <w:color w:val="000000" w:themeColor="text1"/>
        </w:rPr>
        <w:t>Podstawowym warunkiem udzielania certyfikacji jest pozytywne przejście procesu certyfikacji i spełnienie wszystkich wymagań określonych w powyższych punktach.</w:t>
      </w:r>
    </w:p>
    <w:p w14:paraId="24D818F7" w14:textId="77777777" w:rsidR="004763AE" w:rsidRPr="0027481A" w:rsidRDefault="004763AE" w:rsidP="004763AE">
      <w:pPr>
        <w:pStyle w:val="AK111"/>
        <w:rPr>
          <w:color w:val="000000" w:themeColor="text1"/>
        </w:rPr>
      </w:pPr>
      <w:r w:rsidRPr="0027481A">
        <w:rPr>
          <w:color w:val="000000" w:themeColor="text1"/>
        </w:rPr>
        <w:t>Warunkiem utrzymania certyfikacji jest stosowanie się do wymagań standardu GLOBALG.A.P. i podpisanych z TRP umów.</w:t>
      </w:r>
    </w:p>
    <w:p w14:paraId="114281CB" w14:textId="77777777" w:rsidR="004763AE" w:rsidRPr="0027481A" w:rsidRDefault="004763AE" w:rsidP="004763AE">
      <w:pPr>
        <w:pStyle w:val="AK111"/>
        <w:rPr>
          <w:color w:val="000000" w:themeColor="text1"/>
        </w:rPr>
      </w:pPr>
      <w:r w:rsidRPr="0027481A">
        <w:rPr>
          <w:color w:val="000000" w:themeColor="text1"/>
        </w:rPr>
        <w:t>Warunkiem zachowania ważności certyfikatu na kolejny rok jest:</w:t>
      </w:r>
    </w:p>
    <w:p w14:paraId="3F79F5DA" w14:textId="512D4FDA" w:rsidR="004763AE" w:rsidRPr="0027481A" w:rsidRDefault="004763AE" w:rsidP="004763AE">
      <w:pPr>
        <w:pStyle w:val="AK111"/>
        <w:numPr>
          <w:ilvl w:val="4"/>
          <w:numId w:val="4"/>
        </w:numPr>
        <w:ind w:left="1418" w:hanging="284"/>
        <w:rPr>
          <w:color w:val="000000" w:themeColor="text1"/>
        </w:rPr>
      </w:pPr>
      <w:r w:rsidRPr="0027481A">
        <w:rPr>
          <w:color w:val="000000" w:themeColor="text1"/>
        </w:rPr>
        <w:t>posiadanie</w:t>
      </w:r>
      <w:r w:rsidR="00A55A62" w:rsidRPr="0027481A">
        <w:rPr>
          <w:color w:val="000000" w:themeColor="text1"/>
        </w:rPr>
        <w:t xml:space="preserve"> ważnej umowy o certyfikację z J</w:t>
      </w:r>
      <w:r w:rsidRPr="0027481A">
        <w:rPr>
          <w:color w:val="000000" w:themeColor="text1"/>
        </w:rPr>
        <w:t xml:space="preserve">ednostką </w:t>
      </w:r>
      <w:r w:rsidR="00A55A62" w:rsidRPr="0027481A">
        <w:rPr>
          <w:color w:val="000000" w:themeColor="text1"/>
        </w:rPr>
        <w:t>C</w:t>
      </w:r>
      <w:r w:rsidRPr="0027481A">
        <w:rPr>
          <w:color w:val="000000" w:themeColor="text1"/>
        </w:rPr>
        <w:t xml:space="preserve">ertyfikującą na kolejny cykl </w:t>
      </w:r>
      <w:r w:rsidR="00A55A62" w:rsidRPr="0027481A">
        <w:rPr>
          <w:color w:val="000000" w:themeColor="text1"/>
        </w:rPr>
        <w:t>certyfikacyjny, oraz</w:t>
      </w:r>
    </w:p>
    <w:p w14:paraId="44D9935F" w14:textId="78DA12CE" w:rsidR="004763AE" w:rsidRPr="0027481A" w:rsidRDefault="004763AE" w:rsidP="004763AE">
      <w:pPr>
        <w:pStyle w:val="Akapitzlist"/>
        <w:numPr>
          <w:ilvl w:val="4"/>
          <w:numId w:val="4"/>
        </w:numPr>
        <w:ind w:left="1418" w:hanging="284"/>
        <w:rPr>
          <w:rFonts w:eastAsiaTheme="majorEastAsia" w:cstheme="majorBidi"/>
          <w:color w:val="000000" w:themeColor="text1"/>
          <w:szCs w:val="26"/>
        </w:rPr>
      </w:pPr>
      <w:r w:rsidRPr="0027481A">
        <w:rPr>
          <w:rFonts w:eastAsiaTheme="majorEastAsia" w:cstheme="majorBidi"/>
          <w:color w:val="000000" w:themeColor="text1"/>
          <w:szCs w:val="26"/>
        </w:rPr>
        <w:t>złożenie wniosku o ponowną rejestrację i akceptację w bazie danych GLOBALG.A.P. (przed upływem ważności bieżącego certyfikatu) w postaci wypełnionego i podpisanego „Formularza rejestracyjnego</w:t>
      </w:r>
      <w:r w:rsidR="00F6750D" w:rsidRPr="0027481A">
        <w:rPr>
          <w:rFonts w:eastAsiaTheme="majorEastAsia" w:cstheme="majorBidi"/>
          <w:color w:val="000000" w:themeColor="text1"/>
          <w:szCs w:val="26"/>
        </w:rPr>
        <w:t xml:space="preserve"> GLOBALG.A.P./Formularza rejestracyjnego </w:t>
      </w:r>
      <w:r w:rsidR="00673362" w:rsidRPr="0027481A">
        <w:rPr>
          <w:rFonts w:eastAsiaTheme="majorEastAsia" w:cstheme="majorBidi"/>
          <w:color w:val="000000" w:themeColor="text1"/>
          <w:szCs w:val="26"/>
        </w:rPr>
        <w:t xml:space="preserve">Łańcuch Dostaw </w:t>
      </w:r>
      <w:r w:rsidR="00F6750D" w:rsidRPr="0027481A">
        <w:rPr>
          <w:rFonts w:eastAsiaTheme="majorEastAsia" w:cstheme="majorBidi"/>
          <w:color w:val="000000" w:themeColor="text1"/>
          <w:szCs w:val="26"/>
        </w:rPr>
        <w:t xml:space="preserve">GLOBALG.A.P. </w:t>
      </w:r>
      <w:r w:rsidR="00D01CD2" w:rsidRPr="0027481A">
        <w:rPr>
          <w:rFonts w:eastAsiaTheme="majorEastAsia" w:cstheme="majorBidi"/>
          <w:color w:val="000000" w:themeColor="text1"/>
          <w:szCs w:val="26"/>
        </w:rPr>
        <w:t>(</w:t>
      </w:r>
      <w:proofErr w:type="spellStart"/>
      <w:r w:rsidR="00F6750D" w:rsidRPr="0027481A">
        <w:rPr>
          <w:rFonts w:eastAsiaTheme="majorEastAsia" w:cstheme="majorBidi"/>
          <w:color w:val="000000" w:themeColor="text1"/>
          <w:szCs w:val="26"/>
        </w:rPr>
        <w:t>CoC</w:t>
      </w:r>
      <w:proofErr w:type="spellEnd"/>
      <w:r w:rsidR="00D01CD2" w:rsidRPr="0027481A">
        <w:rPr>
          <w:rFonts w:eastAsiaTheme="majorEastAsia" w:cstheme="majorBidi"/>
          <w:color w:val="000000" w:themeColor="text1"/>
          <w:szCs w:val="26"/>
        </w:rPr>
        <w:t>)</w:t>
      </w:r>
      <w:r w:rsidR="00A55A62" w:rsidRPr="0027481A">
        <w:rPr>
          <w:rFonts w:eastAsiaTheme="majorEastAsia" w:cstheme="majorBidi"/>
          <w:color w:val="000000" w:themeColor="text1"/>
          <w:szCs w:val="26"/>
        </w:rPr>
        <w:t>”, oraz</w:t>
      </w:r>
    </w:p>
    <w:p w14:paraId="69F781EB" w14:textId="7C39549E" w:rsidR="004763AE" w:rsidRPr="0027481A" w:rsidRDefault="004763AE" w:rsidP="004763AE">
      <w:pPr>
        <w:pStyle w:val="Akapitzlist"/>
        <w:numPr>
          <w:ilvl w:val="4"/>
          <w:numId w:val="4"/>
        </w:numPr>
        <w:ind w:left="1418" w:hanging="284"/>
        <w:rPr>
          <w:rFonts w:eastAsiaTheme="majorEastAsia" w:cstheme="majorBidi"/>
          <w:color w:val="000000" w:themeColor="text1"/>
          <w:szCs w:val="26"/>
        </w:rPr>
      </w:pPr>
      <w:r w:rsidRPr="0027481A">
        <w:rPr>
          <w:rFonts w:eastAsiaTheme="majorEastAsia" w:cstheme="majorBidi"/>
          <w:color w:val="000000" w:themeColor="text1"/>
          <w:szCs w:val="26"/>
        </w:rPr>
        <w:t xml:space="preserve">poddanie się ponownej inspekcji/audytowi w obiektach Klienta. </w:t>
      </w:r>
      <w:r w:rsidR="00625B2C" w:rsidRPr="0027481A">
        <w:rPr>
          <w:rFonts w:eastAsiaTheme="majorEastAsia" w:cstheme="majorBidi"/>
          <w:color w:val="000000" w:themeColor="text1"/>
          <w:szCs w:val="26"/>
        </w:rPr>
        <w:t>Kolejna inspekcja/audyt mogą być przeprowadzone w czasie trwania tzw. ”okna inspekcji</w:t>
      </w:r>
      <w:r w:rsidR="00673362" w:rsidRPr="0027481A">
        <w:rPr>
          <w:rFonts w:eastAsiaTheme="majorEastAsia" w:cstheme="majorBidi"/>
          <w:color w:val="000000" w:themeColor="text1"/>
          <w:szCs w:val="26"/>
        </w:rPr>
        <w:t>/ audytu</w:t>
      </w:r>
      <w:r w:rsidR="00625B2C" w:rsidRPr="0027481A">
        <w:rPr>
          <w:rFonts w:eastAsiaTheme="majorEastAsia" w:cstheme="majorBidi"/>
          <w:color w:val="000000" w:themeColor="text1"/>
          <w:szCs w:val="26"/>
        </w:rPr>
        <w:t xml:space="preserve">”, obejmującego okres 8 miesięcy: od 4 miesięcy przed upływem pierwotnego terminu ważności certyfikatu aż do 4 miesięcy po upływie pierwotnego terminu wygaśnięcia ważności certyfikatu (wyłącznie, jeśli JC dokona przedłużenia terminu ważności certyfikatu w </w:t>
      </w:r>
      <w:r w:rsidR="00CC446E" w:rsidRPr="0027481A">
        <w:rPr>
          <w:rFonts w:eastAsiaTheme="majorEastAsia" w:cstheme="majorBidi"/>
          <w:color w:val="000000" w:themeColor="text1"/>
          <w:szCs w:val="26"/>
        </w:rPr>
        <w:t>bazie danych GLOBALG.A.P.).</w:t>
      </w:r>
    </w:p>
    <w:p w14:paraId="57400F7A" w14:textId="77777777" w:rsidR="004763AE" w:rsidRPr="0027481A" w:rsidRDefault="004763AE" w:rsidP="004763AE">
      <w:pPr>
        <w:pStyle w:val="AK111"/>
        <w:rPr>
          <w:color w:val="000000" w:themeColor="text1"/>
        </w:rPr>
      </w:pPr>
      <w:r w:rsidRPr="0027481A">
        <w:rPr>
          <w:color w:val="000000" w:themeColor="text1"/>
        </w:rPr>
        <w:t xml:space="preserve">Jeżeli certyfikat nie został przedłużony ani ponownie zaakceptowany, wygaśnie. Jeżeli następna inspekcja/audyt odbędzie się w okresie krótszym niż 12 miesięcy po dacie wygaśnięcia certyfikatu, może zostać zachowany stary cykl certyfikacyjny (ważny do). Jeśli certyfikat wygaśnie na dłużej niż 12 miesięcy, Jednostka Certyfikująca musi stosować reguły obowiązujące dla nowych Klientów. </w:t>
      </w:r>
    </w:p>
    <w:p w14:paraId="4F9EA5DE" w14:textId="30FD2D5D" w:rsidR="004763AE" w:rsidRPr="0027481A" w:rsidRDefault="004763AE" w:rsidP="004763AE">
      <w:pPr>
        <w:pStyle w:val="AK111"/>
        <w:rPr>
          <w:color w:val="000000" w:themeColor="text1"/>
        </w:rPr>
      </w:pPr>
      <w:r w:rsidRPr="0027481A">
        <w:rPr>
          <w:color w:val="000000" w:themeColor="text1"/>
        </w:rPr>
        <w:lastRenderedPageBreak/>
        <w:t>Posiadacz certyfikatu chcąc go rozszerzyć o dodatkowe uprawy lub lokalizacje, składa wniosek do TRP w postaci wypełnianego „Formularza rejestracyjnego</w:t>
      </w:r>
      <w:r w:rsidR="00F6750D" w:rsidRPr="0027481A">
        <w:rPr>
          <w:color w:val="000000" w:themeColor="text1"/>
        </w:rPr>
        <w:t xml:space="preserve"> GLOBALG.A.P.</w:t>
      </w:r>
      <w:r w:rsidRPr="0027481A">
        <w:rPr>
          <w:color w:val="000000" w:themeColor="text1"/>
        </w:rPr>
        <w:t xml:space="preserve">” oraz „Listy członków grupy producentów” (przy Opcji 2 i Opcji 1 z wieloma lokalizacjami). W każdym roku do zatwierdzonej listy producentów można dołączyć maksymalnie 10% nowych producentów i/lub maksymalnie 10% zarejestrowanej powierzchni bez konieczności przeprowadzenia dodatkowych inspekcji przez TRP. W przypadku produktu objętego certyfikacją nie zachodzi potrzeba przeprowadzenia dodatkowej inspekcji (jednocześnie przy spełnieniu w/w warunków). Jeżeli jednak producent zgłosi przy rozszerzeniu certyfikacji nowy produkt, wówczas zachodzi konieczność przeprowadzenia nowej inspekcji podczas zbioru zgłoszonego produktu. Jeżeli w ciągu roku liczba zatwierdzonych producentów/miejsc/powierzchni wzrasta o więcej niż 10%, będzie wymagana dodatkowa zewnętrzna inspekcja próbki nowo dodanych miejsc (minimum stanowi pierwiastek kwadratowy z liczby nowych producentów/miejsc), a także opcjonalnie audyt SZJ, które odbędą się jeszcze w tym samym roku, zanim dodatkowych producentów/miejsca/powierzchnie będzie można dołączyć do certyfikatu. </w:t>
      </w:r>
    </w:p>
    <w:p w14:paraId="144E1ABB" w14:textId="77777777" w:rsidR="00AE42FF" w:rsidRPr="0027481A" w:rsidRDefault="00AE42FF" w:rsidP="00AE42FF">
      <w:pPr>
        <w:pStyle w:val="AK111"/>
        <w:rPr>
          <w:color w:val="000000" w:themeColor="text1"/>
        </w:rPr>
      </w:pPr>
      <w:r w:rsidRPr="0027481A">
        <w:rPr>
          <w:color w:val="000000" w:themeColor="text1"/>
        </w:rPr>
        <w:t>TRP nakłada na Klienta sankcje, zgodnie z „Katalogiem sankcji”. Sankcje nakładane są w sytuacji, gdy:</w:t>
      </w:r>
    </w:p>
    <w:p w14:paraId="13642CB0" w14:textId="77777777" w:rsidR="00AE42FF" w:rsidRPr="0027481A" w:rsidRDefault="00AE42FF" w:rsidP="00AE42FF">
      <w:pPr>
        <w:pStyle w:val="AK111"/>
        <w:numPr>
          <w:ilvl w:val="4"/>
          <w:numId w:val="4"/>
        </w:numPr>
        <w:ind w:left="1418" w:hanging="284"/>
        <w:rPr>
          <w:color w:val="000000" w:themeColor="text1"/>
        </w:rPr>
      </w:pPr>
      <w:r w:rsidRPr="0027481A">
        <w:rPr>
          <w:color w:val="000000" w:themeColor="text1"/>
        </w:rPr>
        <w:t>została wykryta niezgodność podczas przeprowadzonej inspekcji/audytu;</w:t>
      </w:r>
    </w:p>
    <w:p w14:paraId="05130A9F" w14:textId="77777777" w:rsidR="00AE42FF" w:rsidRPr="0027481A" w:rsidRDefault="00AE42FF" w:rsidP="00AE42FF">
      <w:pPr>
        <w:pStyle w:val="AK111"/>
        <w:numPr>
          <w:ilvl w:val="4"/>
          <w:numId w:val="4"/>
        </w:numPr>
        <w:ind w:left="1418" w:hanging="284"/>
        <w:rPr>
          <w:color w:val="000000" w:themeColor="text1"/>
        </w:rPr>
      </w:pPr>
      <w:r w:rsidRPr="0027481A">
        <w:rPr>
          <w:color w:val="000000" w:themeColor="text1"/>
        </w:rPr>
        <w:t xml:space="preserve">w ciągu 28 dni od daty </w:t>
      </w:r>
      <w:r w:rsidR="00F6750D" w:rsidRPr="0027481A">
        <w:rPr>
          <w:color w:val="000000" w:themeColor="text1"/>
        </w:rPr>
        <w:t>inspekcji/audytu</w:t>
      </w:r>
      <w:r w:rsidRPr="0027481A">
        <w:rPr>
          <w:color w:val="000000" w:themeColor="text1"/>
        </w:rPr>
        <w:t xml:space="preserve"> producent nie prześle inspektorowi/audytorowi działań korygujących, będących dowodem zamknięcia niezgodności stwierdzonych podczas </w:t>
      </w:r>
      <w:r w:rsidR="00F6750D" w:rsidRPr="0027481A">
        <w:rPr>
          <w:color w:val="000000" w:themeColor="text1"/>
        </w:rPr>
        <w:t>inspekcji/audytu</w:t>
      </w:r>
      <w:r w:rsidRPr="0027481A">
        <w:rPr>
          <w:color w:val="000000" w:themeColor="text1"/>
        </w:rPr>
        <w:t xml:space="preserve"> i nie zostanie osiągnięte 100 % spełnionych </w:t>
      </w:r>
      <w:r w:rsidR="00F6750D" w:rsidRPr="0027481A">
        <w:rPr>
          <w:color w:val="000000" w:themeColor="text1"/>
        </w:rPr>
        <w:t>wymagań podstawowych i min. 95% w</w:t>
      </w:r>
      <w:r w:rsidRPr="0027481A">
        <w:rPr>
          <w:color w:val="000000" w:themeColor="text1"/>
        </w:rPr>
        <w:t>ymagań drugorzędnych;</w:t>
      </w:r>
    </w:p>
    <w:p w14:paraId="468B2F75" w14:textId="77777777" w:rsidR="00AE42FF" w:rsidRPr="0027481A" w:rsidRDefault="00AE42FF" w:rsidP="00AE42FF">
      <w:pPr>
        <w:pStyle w:val="AK111"/>
        <w:numPr>
          <w:ilvl w:val="4"/>
          <w:numId w:val="4"/>
        </w:numPr>
        <w:ind w:left="1418" w:hanging="284"/>
        <w:rPr>
          <w:color w:val="000000" w:themeColor="text1"/>
        </w:rPr>
      </w:pPr>
      <w:r w:rsidRPr="0027481A">
        <w:rPr>
          <w:color w:val="000000" w:themeColor="text1"/>
        </w:rPr>
        <w:t>podczas weryfikacji dokumentacji audytowej, pracownik TRP stwierdzi dodatkowe niezgodności niewykryte podczas audytu/inspekcji lub gdy zostanie stwierdzone naruszenie zasad GLOBALG.A.P.;</w:t>
      </w:r>
    </w:p>
    <w:p w14:paraId="64A87019" w14:textId="77777777" w:rsidR="004763AE" w:rsidRPr="0027481A" w:rsidRDefault="00AE42FF" w:rsidP="00AE42FF">
      <w:pPr>
        <w:pStyle w:val="AK111"/>
        <w:rPr>
          <w:color w:val="000000" w:themeColor="text1"/>
        </w:rPr>
      </w:pPr>
      <w:r w:rsidRPr="0027481A">
        <w:rPr>
          <w:color w:val="000000" w:themeColor="text1"/>
        </w:rPr>
        <w:t>Certyfikat może być także zawieszony w przypadku:</w:t>
      </w:r>
    </w:p>
    <w:p w14:paraId="2CE14BB2" w14:textId="77777777" w:rsidR="00AE42FF" w:rsidRPr="0027481A" w:rsidRDefault="00AE42FF" w:rsidP="00AE42FF">
      <w:pPr>
        <w:pStyle w:val="AK111"/>
        <w:numPr>
          <w:ilvl w:val="4"/>
          <w:numId w:val="4"/>
        </w:numPr>
        <w:ind w:left="1418" w:hanging="284"/>
        <w:rPr>
          <w:color w:val="000000" w:themeColor="text1"/>
        </w:rPr>
      </w:pPr>
      <w:r w:rsidRPr="0027481A">
        <w:rPr>
          <w:color w:val="000000" w:themeColor="text1"/>
        </w:rPr>
        <w:t xml:space="preserve">nieuiszczenia przez Producenta zapłaty za certyfikację/ocenę w terminie wynikającym z umowy. </w:t>
      </w:r>
    </w:p>
    <w:p w14:paraId="5A21B29F" w14:textId="77777777" w:rsidR="007610E3" w:rsidRPr="0027481A" w:rsidRDefault="007610E3" w:rsidP="007610E3">
      <w:pPr>
        <w:pStyle w:val="AK111"/>
        <w:numPr>
          <w:ilvl w:val="0"/>
          <w:numId w:val="0"/>
        </w:numPr>
        <w:ind w:left="1418"/>
        <w:rPr>
          <w:color w:val="000000" w:themeColor="text1"/>
          <w:sz w:val="18"/>
          <w:szCs w:val="18"/>
        </w:rPr>
      </w:pPr>
    </w:p>
    <w:p w14:paraId="59CE5820" w14:textId="77777777" w:rsidR="00301CB6" w:rsidRPr="0027481A" w:rsidRDefault="00301CB6" w:rsidP="00AA3154">
      <w:pPr>
        <w:pStyle w:val="AK1"/>
        <w:rPr>
          <w:b/>
          <w:color w:val="000000" w:themeColor="text1"/>
        </w:rPr>
      </w:pPr>
      <w:r w:rsidRPr="0027481A">
        <w:rPr>
          <w:b/>
          <w:color w:val="000000" w:themeColor="text1"/>
        </w:rPr>
        <w:t>NADZÓR</w:t>
      </w:r>
      <w:r w:rsidR="00AA3154" w:rsidRPr="0027481A">
        <w:rPr>
          <w:color w:val="000000" w:themeColor="text1"/>
        </w:rPr>
        <w:t xml:space="preserve"> </w:t>
      </w:r>
      <w:r w:rsidR="00AA3154" w:rsidRPr="0027481A">
        <w:rPr>
          <w:b/>
          <w:color w:val="000000" w:themeColor="text1"/>
        </w:rPr>
        <w:t>NAD CERTYFIKATEM</w:t>
      </w:r>
    </w:p>
    <w:p w14:paraId="5C179FB6" w14:textId="77777777" w:rsidR="00301CB6" w:rsidRPr="0027481A" w:rsidRDefault="00301CB6" w:rsidP="00F6750D">
      <w:pPr>
        <w:pStyle w:val="AK11"/>
        <w:ind w:left="709"/>
        <w:rPr>
          <w:b/>
          <w:color w:val="000000" w:themeColor="text1"/>
        </w:rPr>
      </w:pPr>
      <w:r w:rsidRPr="0027481A">
        <w:rPr>
          <w:color w:val="000000" w:themeColor="text1"/>
        </w:rPr>
        <w:t xml:space="preserve">Nad posiadaczami certyfikatów TRP sprawuje ciągły nadzór wykonując inspekcje/audyty niezapowiedziane zgodnie z Przepisami Ogólnymi GLOBALG.A.P. tj. w okresie ważności </w:t>
      </w:r>
      <w:r w:rsidR="00F6750D" w:rsidRPr="0027481A">
        <w:rPr>
          <w:color w:val="000000" w:themeColor="text1"/>
        </w:rPr>
        <w:t xml:space="preserve">wydanego </w:t>
      </w:r>
      <w:r w:rsidRPr="0027481A">
        <w:rPr>
          <w:color w:val="000000" w:themeColor="text1"/>
        </w:rPr>
        <w:t xml:space="preserve">certyfikatu. W Opcji 2 przeprowadzane są inspekcje nadzorujące niezapowiedziane u członków grupy w liczbie stanowiącej min. 50% pierwiastka kwadratowego z całkowitej liczby certyfikowanych członków grupy oraz audyty niezapowiedziane systemu zarządzania jakością (QMS) u min. 10% klientów będących pod nadzorem JC, jak i inspekcje niezapowiedziane w Opcji 1 u min. 10% Klientów będących pod nadzorem JC. </w:t>
      </w:r>
    </w:p>
    <w:p w14:paraId="1156EC07" w14:textId="77777777" w:rsidR="00301CB6" w:rsidRPr="0027481A" w:rsidRDefault="00301CB6" w:rsidP="00F6750D">
      <w:pPr>
        <w:pStyle w:val="AK11"/>
        <w:ind w:left="709"/>
        <w:rPr>
          <w:b/>
          <w:color w:val="000000" w:themeColor="text1"/>
        </w:rPr>
      </w:pPr>
      <w:r w:rsidRPr="0027481A">
        <w:rPr>
          <w:color w:val="000000" w:themeColor="text1"/>
        </w:rPr>
        <w:t>Kontrole wykonywane są zgodnie z  punktem 3.4;</w:t>
      </w:r>
      <w:r w:rsidR="00AA74AD" w:rsidRPr="0027481A">
        <w:rPr>
          <w:color w:val="000000" w:themeColor="text1"/>
        </w:rPr>
        <w:t xml:space="preserve"> </w:t>
      </w:r>
      <w:r w:rsidRPr="0027481A">
        <w:rPr>
          <w:color w:val="000000" w:themeColor="text1"/>
        </w:rPr>
        <w:t xml:space="preserve">3.5 programu. </w:t>
      </w:r>
    </w:p>
    <w:p w14:paraId="4EA97307" w14:textId="77777777" w:rsidR="007610E3" w:rsidRPr="0027481A" w:rsidRDefault="007610E3" w:rsidP="007610E3">
      <w:pPr>
        <w:pStyle w:val="AK11"/>
        <w:numPr>
          <w:ilvl w:val="0"/>
          <w:numId w:val="0"/>
        </w:numPr>
        <w:ind w:left="993"/>
        <w:rPr>
          <w:b/>
          <w:color w:val="000000" w:themeColor="text1"/>
          <w:sz w:val="18"/>
          <w:szCs w:val="18"/>
        </w:rPr>
      </w:pPr>
    </w:p>
    <w:p w14:paraId="55AEAD02" w14:textId="77777777" w:rsidR="00924624" w:rsidRPr="0027481A" w:rsidRDefault="00AE42FF" w:rsidP="00134E74">
      <w:pPr>
        <w:pStyle w:val="AK1"/>
        <w:shd w:val="clear" w:color="auto" w:fill="FFFFFF" w:themeFill="background1"/>
        <w:rPr>
          <w:b/>
          <w:color w:val="000000" w:themeColor="text1"/>
        </w:rPr>
      </w:pPr>
      <w:r w:rsidRPr="0027481A">
        <w:rPr>
          <w:b/>
          <w:color w:val="000000" w:themeColor="text1"/>
        </w:rPr>
        <w:t>UDZIELENIE ZEZWOLENIA I NADZÓR NAD ZNAKIEM</w:t>
      </w:r>
    </w:p>
    <w:p w14:paraId="292FFAEC" w14:textId="77777777" w:rsidR="00AE42FF" w:rsidRPr="0027481A" w:rsidRDefault="00AE42FF" w:rsidP="00301CB6">
      <w:pPr>
        <w:pStyle w:val="AK1"/>
        <w:numPr>
          <w:ilvl w:val="0"/>
          <w:numId w:val="0"/>
        </w:numPr>
        <w:rPr>
          <w:b/>
          <w:color w:val="000000" w:themeColor="text1"/>
        </w:rPr>
      </w:pPr>
      <w:r w:rsidRPr="0027481A">
        <w:rPr>
          <w:color w:val="000000" w:themeColor="text1"/>
        </w:rPr>
        <w:t>Podstawowe zasady stosowania znaku handlowego GLOBALG.A.P. i Logo z kodem QR:</w:t>
      </w:r>
    </w:p>
    <w:p w14:paraId="30B9F75E" w14:textId="5065B0A7" w:rsidR="00AE42FF" w:rsidRPr="0027481A" w:rsidRDefault="00AE42FF" w:rsidP="00F6750D">
      <w:pPr>
        <w:pStyle w:val="AK11"/>
        <w:shd w:val="clear" w:color="auto" w:fill="FFFFFF" w:themeFill="background1"/>
        <w:ind w:left="709"/>
        <w:rPr>
          <w:color w:val="000000" w:themeColor="text1"/>
        </w:rPr>
      </w:pPr>
      <w:r w:rsidRPr="0027481A">
        <w:rPr>
          <w:color w:val="000000" w:themeColor="text1"/>
        </w:rPr>
        <w:t xml:space="preserve">Nadany certyfikat uprawnia producenta/firmę do obrotu i dystrybucji swoich produktów </w:t>
      </w:r>
      <w:r w:rsidR="00795C94" w:rsidRPr="0027481A">
        <w:rPr>
          <w:color w:val="000000" w:themeColor="text1"/>
        </w:rPr>
        <w:t>ze znakiem handlowym</w:t>
      </w:r>
      <w:r w:rsidRPr="0027481A">
        <w:rPr>
          <w:color w:val="000000" w:themeColor="text1"/>
        </w:rPr>
        <w:t xml:space="preserve">, oraz, o ile stosowane, </w:t>
      </w:r>
      <w:r w:rsidR="00795C94" w:rsidRPr="0027481A">
        <w:rPr>
          <w:color w:val="000000" w:themeColor="text1"/>
        </w:rPr>
        <w:t>z</w:t>
      </w:r>
      <w:r w:rsidRPr="0027481A">
        <w:rPr>
          <w:color w:val="000000" w:themeColor="text1"/>
        </w:rPr>
        <w:t xml:space="preserve"> logo z kodem QR tylko w </w:t>
      </w:r>
      <w:r w:rsidR="00795C94" w:rsidRPr="0027481A">
        <w:rPr>
          <w:color w:val="000000" w:themeColor="text1"/>
        </w:rPr>
        <w:t>odniesieniu do produktów, które</w:t>
      </w:r>
      <w:r w:rsidRPr="0027481A">
        <w:rPr>
          <w:color w:val="000000" w:themeColor="text1"/>
        </w:rPr>
        <w:t xml:space="preserve"> zostały </w:t>
      </w:r>
      <w:r w:rsidRPr="0027481A">
        <w:rPr>
          <w:color w:val="000000" w:themeColor="text1"/>
        </w:rPr>
        <w:lastRenderedPageBreak/>
        <w:t xml:space="preserve">zarejestrowane przez Jednostkę Certyfikującą i są wytwarzane, poddane postępowaniu po zbiorze i </w:t>
      </w:r>
      <w:r w:rsidR="00795C94" w:rsidRPr="0027481A">
        <w:rPr>
          <w:color w:val="000000" w:themeColor="text1"/>
        </w:rPr>
        <w:t>znajdują się w obrocie w</w:t>
      </w:r>
      <w:r w:rsidRPr="0027481A">
        <w:rPr>
          <w:color w:val="000000" w:themeColor="text1"/>
        </w:rPr>
        <w:t xml:space="preserve"> miejscu lub w lokalizacji, które zostały zarejestrowane w danej Jednostce Certyfikującej, oraz zachowują pełną zgodnoś</w:t>
      </w:r>
      <w:r w:rsidR="00077ECD" w:rsidRPr="0027481A">
        <w:rPr>
          <w:color w:val="000000" w:themeColor="text1"/>
        </w:rPr>
        <w:t>ć ze standardem GLOBALG.A.P..</w:t>
      </w:r>
      <w:r w:rsidRPr="0027481A">
        <w:rPr>
          <w:color w:val="000000" w:themeColor="text1"/>
        </w:rPr>
        <w:t xml:space="preserve"> </w:t>
      </w:r>
    </w:p>
    <w:p w14:paraId="69539D80" w14:textId="77777777" w:rsidR="00AE42FF" w:rsidRPr="0027481A" w:rsidRDefault="00AE42FF" w:rsidP="00F6750D">
      <w:pPr>
        <w:pStyle w:val="AK11"/>
        <w:ind w:left="709"/>
        <w:rPr>
          <w:b/>
          <w:color w:val="000000" w:themeColor="text1"/>
        </w:rPr>
      </w:pPr>
      <w:r w:rsidRPr="0027481A">
        <w:rPr>
          <w:color w:val="000000" w:themeColor="text1"/>
        </w:rPr>
        <w:t xml:space="preserve">Producenci powinni stosować znak handlowy i/lub logo z kodem QR wyłącznie w związku z produktami zgodnymi z wymaganiami systemu GLOBALG.A.P. W przypadku, gdy certyfikowani producenci nie zgłosili się do dobrowolnego członkostwa w GLOBALG.A.P., a używają logo GLOBALG.A.P. i/lub logo w kształcie litery ”G” , powinni połączyć logo z odpowiednim numerem GGN. </w:t>
      </w:r>
    </w:p>
    <w:p w14:paraId="0A21969F" w14:textId="77777777" w:rsidR="00A23F4E" w:rsidRPr="0027481A" w:rsidRDefault="00301CB6" w:rsidP="00F6750D">
      <w:pPr>
        <w:pStyle w:val="AK11"/>
        <w:ind w:left="709"/>
        <w:rPr>
          <w:color w:val="000000" w:themeColor="text1"/>
        </w:rPr>
      </w:pPr>
      <w:r w:rsidRPr="0027481A">
        <w:rPr>
          <w:color w:val="000000" w:themeColor="text1"/>
        </w:rPr>
        <w:t>Znak handlowy GLOBALG.A.P. nie może nigdy pojawić się na produkcie, opakowaniu dla konsumenta lub też w punkcie sprzedaży, jeśli jest bezpośrednio związany z konkretnym produktem.</w:t>
      </w:r>
      <w:r w:rsidR="00776799" w:rsidRPr="0027481A">
        <w:rPr>
          <w:color w:val="000000" w:themeColor="text1"/>
        </w:rPr>
        <w:t xml:space="preserve"> </w:t>
      </w:r>
    </w:p>
    <w:p w14:paraId="47CE14DC" w14:textId="07EF6BA8" w:rsidR="00301CB6" w:rsidRPr="0027481A" w:rsidRDefault="00776799" w:rsidP="00F6750D">
      <w:pPr>
        <w:pStyle w:val="AK11"/>
        <w:ind w:left="709"/>
        <w:rPr>
          <w:color w:val="000000" w:themeColor="text1"/>
        </w:rPr>
      </w:pPr>
      <w:r w:rsidRPr="0027481A">
        <w:rPr>
          <w:color w:val="000000" w:themeColor="text1"/>
        </w:rPr>
        <w:t>Znak handlowy może być stosowany na produktach nie przeznaczonych do konsumpcji przez człowieka i które stanowią surowiec</w:t>
      </w:r>
      <w:r w:rsidR="00A23F4E" w:rsidRPr="0027481A">
        <w:rPr>
          <w:color w:val="000000" w:themeColor="text1"/>
        </w:rPr>
        <w:t>/produkt wejściowy  do wytworzenia</w:t>
      </w:r>
      <w:r w:rsidRPr="0027481A">
        <w:rPr>
          <w:color w:val="000000" w:themeColor="text1"/>
        </w:rPr>
        <w:t xml:space="preserve"> produktu finalnego (np. PPM). Znakowi handlowemu powinien towarzyszyć numer identyfikacyjny GLOBALG.A.P. i/lub </w:t>
      </w:r>
      <w:r w:rsidR="00A23F4E" w:rsidRPr="0027481A">
        <w:rPr>
          <w:color w:val="000000" w:themeColor="text1"/>
        </w:rPr>
        <w:t>kod</w:t>
      </w:r>
      <w:r w:rsidRPr="0027481A">
        <w:rPr>
          <w:color w:val="000000" w:themeColor="text1"/>
        </w:rPr>
        <w:t xml:space="preserve"> QR łączący ze statusem certyfikacji producenta w systemach IT GLOBALG.A.P..</w:t>
      </w:r>
    </w:p>
    <w:p w14:paraId="48032233" w14:textId="43060D4F" w:rsidR="00301CB6" w:rsidRPr="0027481A" w:rsidRDefault="00301CB6" w:rsidP="00F6750D">
      <w:pPr>
        <w:pStyle w:val="AK11"/>
        <w:ind w:left="709"/>
        <w:rPr>
          <w:color w:val="000000" w:themeColor="text1"/>
        </w:rPr>
      </w:pPr>
      <w:r w:rsidRPr="0027481A">
        <w:rPr>
          <w:color w:val="000000" w:themeColor="text1"/>
        </w:rPr>
        <w:t>Producenci mogą stosować znaki handlowe GLOBALG.A.P. tylko na paletach, które zawierają wyłącznie produkty certyfikowane w ramach GLOBALG.A.P., a które nie będą pojawiać się w punkcie sprzedaży</w:t>
      </w:r>
      <w:r w:rsidR="00077ECD" w:rsidRPr="0027481A">
        <w:rPr>
          <w:color w:val="000000" w:themeColor="text1"/>
        </w:rPr>
        <w:t>.</w:t>
      </w:r>
    </w:p>
    <w:p w14:paraId="3B43D60B" w14:textId="77777777" w:rsidR="00301CB6" w:rsidRPr="0027481A" w:rsidRDefault="00301CB6" w:rsidP="00F6750D">
      <w:pPr>
        <w:pStyle w:val="AK11"/>
        <w:ind w:left="709"/>
        <w:rPr>
          <w:color w:val="000000" w:themeColor="text1"/>
        </w:rPr>
      </w:pPr>
      <w:r w:rsidRPr="0027481A">
        <w:rPr>
          <w:color w:val="000000" w:themeColor="text1"/>
        </w:rPr>
        <w:t>Producenci certyfikowani w ramach GLOBALG.A.P. mogą używać znaku handlowego GLOBALG.A.P. i logo z kodem QR do komunikacji między firmami oraz dla celów identyfikowalności</w:t>
      </w:r>
      <w:r w:rsidR="00F6750D" w:rsidRPr="0027481A">
        <w:rPr>
          <w:color w:val="000000" w:themeColor="text1"/>
        </w:rPr>
        <w:t xml:space="preserve"> </w:t>
      </w:r>
      <w:r w:rsidRPr="0027481A">
        <w:rPr>
          <w:color w:val="000000" w:themeColor="text1"/>
        </w:rPr>
        <w:t>/segregacji/identyfikacji na terenie miejsca produkcji.</w:t>
      </w:r>
    </w:p>
    <w:p w14:paraId="347743D5" w14:textId="77777777" w:rsidR="00301CB6" w:rsidRPr="0027481A" w:rsidRDefault="00301CB6" w:rsidP="00F6750D">
      <w:pPr>
        <w:pStyle w:val="AK11"/>
        <w:ind w:left="709"/>
        <w:rPr>
          <w:color w:val="000000" w:themeColor="text1"/>
        </w:rPr>
      </w:pPr>
      <w:r w:rsidRPr="0027481A">
        <w:rPr>
          <w:color w:val="000000" w:themeColor="text1"/>
        </w:rPr>
        <w:t>Detaliści, producenci i inne organizacje, które podpisały dobrowolne członkostwo w GLOBALG.A.P. mogą używać znaku handlowego w drukowanych materiałach promocyjnych, na swoich stronach internetowych, ulotkach, wizytówkach służbowych i eksponować ten znak na tablicach i ekranach, w tym elektronicznych (nie może pojawiać się jako etykieta produktu bezpośrednio powiązana z certyfikowanymi produktami) oraz w komunikacji między firmami.</w:t>
      </w:r>
    </w:p>
    <w:p w14:paraId="5E720211" w14:textId="77777777" w:rsidR="00301CB6" w:rsidRPr="0027481A" w:rsidRDefault="00301CB6" w:rsidP="00F6750D">
      <w:pPr>
        <w:pStyle w:val="AK11"/>
        <w:ind w:left="709"/>
        <w:rPr>
          <w:color w:val="000000" w:themeColor="text1"/>
        </w:rPr>
      </w:pPr>
      <w:r w:rsidRPr="0027481A">
        <w:rPr>
          <w:color w:val="000000" w:themeColor="text1"/>
        </w:rPr>
        <w:t xml:space="preserve">Nigdy nie wolno używać znaku handlowego GLOBALG.A.P. na żadnych gadżetach reklamowych, jakichkolwiek elementach odzieży czy akcesoriach stroju, ani też na żadnych torbach czy przedmiotach użytku osobistego. </w:t>
      </w:r>
    </w:p>
    <w:p w14:paraId="56C62F26" w14:textId="77777777" w:rsidR="00301CB6" w:rsidRPr="0027481A" w:rsidRDefault="00301CB6" w:rsidP="00F6750D">
      <w:pPr>
        <w:pStyle w:val="AK11"/>
        <w:ind w:left="709"/>
        <w:rPr>
          <w:color w:val="000000" w:themeColor="text1"/>
        </w:rPr>
      </w:pPr>
      <w:r w:rsidRPr="0027481A">
        <w:rPr>
          <w:color w:val="000000" w:themeColor="text1"/>
        </w:rPr>
        <w:t>Logo Kodu QR może pojawić się na produkcie, opakowaniu dla konsumenta lub też w punkcie sprzedaży, gdzie znajduje się w bezpośrednim odniesieniu do certyfikowanych produktów.</w:t>
      </w:r>
    </w:p>
    <w:p w14:paraId="0C0BB101" w14:textId="73E8D70E" w:rsidR="00301CB6" w:rsidRPr="0027481A" w:rsidRDefault="00301CB6" w:rsidP="00F6750D">
      <w:pPr>
        <w:pStyle w:val="AK11"/>
        <w:ind w:left="709"/>
        <w:rPr>
          <w:color w:val="000000" w:themeColor="text1"/>
        </w:rPr>
      </w:pPr>
      <w:r w:rsidRPr="0027481A">
        <w:rPr>
          <w:color w:val="000000" w:themeColor="text1"/>
        </w:rPr>
        <w:t>Jeśli Producent jeszcze lub już nie spełnia wymogów dotyc</w:t>
      </w:r>
      <w:r w:rsidR="00077ECD" w:rsidRPr="0027481A">
        <w:rPr>
          <w:color w:val="000000" w:themeColor="text1"/>
        </w:rPr>
        <w:t xml:space="preserve">zących Standardu GLOBALG.A.P., </w:t>
      </w:r>
      <w:proofErr w:type="spellStart"/>
      <w:r w:rsidRPr="0027481A">
        <w:rPr>
          <w:color w:val="000000" w:themeColor="text1"/>
        </w:rPr>
        <w:t>nak</w:t>
      </w:r>
      <w:proofErr w:type="spellEnd"/>
      <w:r w:rsidRPr="0027481A">
        <w:rPr>
          <w:color w:val="000000" w:themeColor="text1"/>
        </w:rPr>
        <w:t xml:space="preserve"> handlowy i Oświadczenia o zgodności z Systemem GLOBALG.A.P. nie mogą być używane. Dotyczy to również zastosowania lub umieszczania na etykietach produktowych Logo Kodu QR, Numeru GGN, </w:t>
      </w:r>
      <w:proofErr w:type="spellStart"/>
      <w:r w:rsidRPr="0027481A">
        <w:rPr>
          <w:color w:val="000000" w:themeColor="text1"/>
        </w:rPr>
        <w:t>CoC</w:t>
      </w:r>
      <w:proofErr w:type="spellEnd"/>
      <w:r w:rsidRPr="0027481A">
        <w:rPr>
          <w:color w:val="000000" w:themeColor="text1"/>
        </w:rPr>
        <w:t xml:space="preserve"> lub LGN. </w:t>
      </w:r>
    </w:p>
    <w:p w14:paraId="379231EE" w14:textId="3DBEF31E" w:rsidR="00301CB6" w:rsidRPr="0027481A" w:rsidRDefault="00301CB6" w:rsidP="00F6750D">
      <w:pPr>
        <w:pStyle w:val="AK11"/>
        <w:ind w:left="709"/>
        <w:rPr>
          <w:color w:val="000000" w:themeColor="text1"/>
        </w:rPr>
      </w:pPr>
      <w:r w:rsidRPr="0027481A">
        <w:rPr>
          <w:color w:val="000000" w:themeColor="text1"/>
        </w:rPr>
        <w:t xml:space="preserve">Jeżeli jakiekolwiek obiektywne przesłanki wskazują, że certyfikowany podmiot dopuścił się nadużycia </w:t>
      </w:r>
      <w:r w:rsidR="00BA72A7" w:rsidRPr="0027481A">
        <w:rPr>
          <w:color w:val="000000" w:themeColor="text1"/>
        </w:rPr>
        <w:t xml:space="preserve">w stosowaniu </w:t>
      </w:r>
      <w:r w:rsidRPr="0027481A">
        <w:rPr>
          <w:color w:val="000000" w:themeColor="text1"/>
        </w:rPr>
        <w:t>Znaku handlowego i/lub Oświadczenia o zgodności z Systemem GLOBALG.A.P., nastąpi wykluczenie producenta z Systemu GLOBALG.A.P. na okres 12 miesięcy od ujawnienia takiego nadużycia.</w:t>
      </w:r>
    </w:p>
    <w:p w14:paraId="7E9244A2" w14:textId="77777777" w:rsidR="00301CB6" w:rsidRPr="0027481A" w:rsidRDefault="00301CB6" w:rsidP="00F6750D">
      <w:pPr>
        <w:pStyle w:val="AK11"/>
        <w:ind w:left="709"/>
        <w:rPr>
          <w:color w:val="000000" w:themeColor="text1"/>
        </w:rPr>
      </w:pPr>
      <w:r w:rsidRPr="0027481A">
        <w:rPr>
          <w:color w:val="000000" w:themeColor="text1"/>
        </w:rPr>
        <w:t>Każda firma korzystająca ze znaku handlowego i logo z kodem QR powinna zaznaczyć, że jest to zarejestrowany znak handlowy GLOBALG.A.P.</w:t>
      </w:r>
    </w:p>
    <w:p w14:paraId="4C5FFE80" w14:textId="77777777" w:rsidR="00301CB6" w:rsidRPr="0027481A" w:rsidRDefault="00301CB6" w:rsidP="00F6750D">
      <w:pPr>
        <w:pStyle w:val="AK11"/>
        <w:ind w:left="709"/>
        <w:rPr>
          <w:color w:val="000000" w:themeColor="text1"/>
        </w:rPr>
      </w:pPr>
      <w:r w:rsidRPr="0027481A">
        <w:rPr>
          <w:color w:val="000000" w:themeColor="text1"/>
        </w:rPr>
        <w:t xml:space="preserve">Producent ma obowiązek niezwłocznie poinformować Jednostkę Certyfikującą o jakichkolwiek okresowych nakazach sądowych lub zgłoszeniach w związku z korzystaniem ze Znaku handlowego lub </w:t>
      </w:r>
      <w:r w:rsidRPr="0027481A">
        <w:rPr>
          <w:color w:val="000000" w:themeColor="text1"/>
        </w:rPr>
        <w:lastRenderedPageBreak/>
        <w:t>Logo Kodu QR. GLOBALG.A.P. dołoży wszelkich starań aby wesprzeć Producenta w przypadku oskarżeń.</w:t>
      </w:r>
    </w:p>
    <w:p w14:paraId="19B353E3" w14:textId="336A44C8" w:rsidR="00301CB6" w:rsidRPr="0027481A" w:rsidRDefault="00301CB6" w:rsidP="00F6750D">
      <w:pPr>
        <w:pStyle w:val="AK11"/>
        <w:ind w:left="709"/>
        <w:rPr>
          <w:color w:val="000000" w:themeColor="text1"/>
        </w:rPr>
      </w:pPr>
      <w:r w:rsidRPr="0027481A">
        <w:rPr>
          <w:color w:val="000000" w:themeColor="text1"/>
        </w:rPr>
        <w:t>Producent powinien używać znaku handlowego oraz, w stosownych przypadkach, logo z kodem QR GLOBALG.A.P. w sposób przewidziany przez GLOBALG.A.P. i nie powinien w żaden sposób go zmieniać, modyfikować czy zakłócać. Jednakże producenci mogą zaprojektować swoje własne logo i osadzić w nich kod QR.</w:t>
      </w:r>
    </w:p>
    <w:p w14:paraId="0EDD78DD" w14:textId="5619533E" w:rsidR="00077ECD" w:rsidRPr="0027481A" w:rsidRDefault="00077ECD" w:rsidP="00F6750D">
      <w:pPr>
        <w:pStyle w:val="AK11"/>
        <w:ind w:left="709"/>
        <w:rPr>
          <w:color w:val="000000" w:themeColor="text1"/>
        </w:rPr>
      </w:pPr>
      <w:r w:rsidRPr="0027481A">
        <w:rPr>
          <w:color w:val="000000" w:themeColor="text1"/>
        </w:rPr>
        <w:t xml:space="preserve">Etykieta z wizualnymi elementami GGN (GGN </w:t>
      </w:r>
      <w:proofErr w:type="spellStart"/>
      <w:r w:rsidRPr="0027481A">
        <w:rPr>
          <w:color w:val="000000" w:themeColor="text1"/>
        </w:rPr>
        <w:t>Label</w:t>
      </w:r>
      <w:proofErr w:type="spellEnd"/>
      <w:r w:rsidRPr="0027481A">
        <w:rPr>
          <w:color w:val="000000" w:themeColor="text1"/>
        </w:rPr>
        <w:t>) jest jedynym znakiem, który może być skierowany do konsumenta (B2C). Wymagane jest uzyskanie oddzielnej licencji, aby uzyskać prawo do stosowania tego znaku. Więcej informacji dostępnych jest na stronie www.globalgap.org/ggnlabel.</w:t>
      </w:r>
    </w:p>
    <w:p w14:paraId="0FA5E7B6" w14:textId="77777777" w:rsidR="00AE42FF" w:rsidRPr="0027481A" w:rsidRDefault="00301CB6" w:rsidP="00301CB6">
      <w:pPr>
        <w:pStyle w:val="AK11"/>
        <w:numPr>
          <w:ilvl w:val="0"/>
          <w:numId w:val="0"/>
        </w:numPr>
        <w:shd w:val="clear" w:color="auto" w:fill="FFFFFF" w:themeFill="background1"/>
        <w:ind w:left="709" w:hanging="709"/>
        <w:rPr>
          <w:color w:val="000000" w:themeColor="text1"/>
        </w:rPr>
      </w:pPr>
      <w:r w:rsidRPr="0027481A">
        <w:rPr>
          <w:color w:val="000000" w:themeColor="text1"/>
        </w:rPr>
        <w:t>Podstawowe zasady stosowania certyfikatu TÜV Rheinland :</w:t>
      </w:r>
    </w:p>
    <w:p w14:paraId="6AB6E617" w14:textId="77777777" w:rsidR="00301CB6" w:rsidRPr="0027481A" w:rsidRDefault="00301CB6" w:rsidP="00F6750D">
      <w:pPr>
        <w:pStyle w:val="AK11"/>
        <w:ind w:left="709"/>
        <w:rPr>
          <w:color w:val="000000" w:themeColor="text1"/>
        </w:rPr>
      </w:pPr>
      <w:r w:rsidRPr="0027481A">
        <w:rPr>
          <w:color w:val="000000" w:themeColor="text1"/>
        </w:rPr>
        <w:t>Klient uzyskuje prawo stosowania certyfikatu</w:t>
      </w:r>
      <w:r w:rsidR="00F6750D" w:rsidRPr="0027481A">
        <w:rPr>
          <w:color w:val="000000" w:themeColor="text1"/>
        </w:rPr>
        <w:t>/zaświadczenia/listu zgodności</w:t>
      </w:r>
      <w:r w:rsidRPr="0027481A">
        <w:rPr>
          <w:color w:val="000000" w:themeColor="text1"/>
        </w:rPr>
        <w:t xml:space="preserve"> w wyznaczonym okresie ważności</w:t>
      </w:r>
      <w:r w:rsidR="00F6750D" w:rsidRPr="0027481A">
        <w:rPr>
          <w:color w:val="000000" w:themeColor="text1"/>
        </w:rPr>
        <w:t xml:space="preserve"> tego dokumentu</w:t>
      </w:r>
      <w:r w:rsidRPr="0027481A">
        <w:rPr>
          <w:color w:val="000000" w:themeColor="text1"/>
        </w:rPr>
        <w:t>. Dotyczy to również informowania o posiadanym certyfikacie</w:t>
      </w:r>
      <w:r w:rsidR="00F6750D" w:rsidRPr="0027481A">
        <w:rPr>
          <w:color w:val="000000" w:themeColor="text1"/>
        </w:rPr>
        <w:t>/zaświadczeniu/liście zgodności</w:t>
      </w:r>
      <w:r w:rsidRPr="0027481A">
        <w:rPr>
          <w:color w:val="000000" w:themeColor="text1"/>
        </w:rPr>
        <w:t xml:space="preserve"> w mediach elektronicznych, broszurach lub innych materiałach reklamowych.</w:t>
      </w:r>
    </w:p>
    <w:p w14:paraId="05A5EA4F" w14:textId="77777777" w:rsidR="00301CB6" w:rsidRPr="0027481A" w:rsidRDefault="00301CB6" w:rsidP="00F6750D">
      <w:pPr>
        <w:pStyle w:val="AK11"/>
        <w:ind w:left="709"/>
        <w:rPr>
          <w:color w:val="000000" w:themeColor="text1"/>
        </w:rPr>
      </w:pPr>
      <w:r w:rsidRPr="0027481A">
        <w:rPr>
          <w:color w:val="000000" w:themeColor="text1"/>
        </w:rPr>
        <w:t>Prawo do posługiwania się certyfikatem</w:t>
      </w:r>
      <w:r w:rsidR="00F6750D" w:rsidRPr="0027481A">
        <w:rPr>
          <w:color w:val="000000" w:themeColor="text1"/>
        </w:rPr>
        <w:t>/zaświadczeniem/listem zgodności</w:t>
      </w:r>
      <w:r w:rsidRPr="0027481A">
        <w:rPr>
          <w:color w:val="000000" w:themeColor="text1"/>
        </w:rPr>
        <w:t xml:space="preserve"> dotyczy wyłącznie obszarów w przedsiębiorstwie lub instytucji Klienta wymienionych w </w:t>
      </w:r>
      <w:r w:rsidR="00F6750D" w:rsidRPr="0027481A">
        <w:rPr>
          <w:color w:val="000000" w:themeColor="text1"/>
        </w:rPr>
        <w:t>tym dokumenci</w:t>
      </w:r>
      <w:r w:rsidRPr="0027481A">
        <w:rPr>
          <w:color w:val="000000" w:themeColor="text1"/>
        </w:rPr>
        <w:t>e. Stosowanie certyfikatu</w:t>
      </w:r>
      <w:r w:rsidR="00F6750D" w:rsidRPr="0027481A">
        <w:rPr>
          <w:color w:val="000000" w:themeColor="text1"/>
        </w:rPr>
        <w:t>/zaświadczenia/listu zgodności</w:t>
      </w:r>
      <w:r w:rsidRPr="0027481A">
        <w:rPr>
          <w:color w:val="000000" w:themeColor="text1"/>
        </w:rPr>
        <w:t xml:space="preserve"> w obszarach niewymienionych w jego zakresie zastosowania jest zabronione.</w:t>
      </w:r>
    </w:p>
    <w:p w14:paraId="491A8608" w14:textId="77777777" w:rsidR="00301CB6" w:rsidRPr="0027481A" w:rsidRDefault="00301CB6" w:rsidP="00F6750D">
      <w:pPr>
        <w:pStyle w:val="AK11"/>
        <w:ind w:left="709"/>
        <w:rPr>
          <w:color w:val="000000" w:themeColor="text1"/>
        </w:rPr>
      </w:pPr>
      <w:r w:rsidRPr="0027481A">
        <w:rPr>
          <w:color w:val="000000" w:themeColor="text1"/>
        </w:rPr>
        <w:t>Prawo Klienta do posługiwania się certyfikatem</w:t>
      </w:r>
      <w:r w:rsidR="00F6750D" w:rsidRPr="0027481A">
        <w:rPr>
          <w:color w:val="000000" w:themeColor="text1"/>
        </w:rPr>
        <w:t>/zaświadczeniem/listem zgodności</w:t>
      </w:r>
      <w:r w:rsidRPr="0027481A">
        <w:rPr>
          <w:color w:val="000000" w:themeColor="text1"/>
        </w:rPr>
        <w:t xml:space="preserve"> wygasa ze skutkiem natychmiastowym, bez konieczności wypowiedzenia go, w sytuacji gdy Klient użyje certyfikatu</w:t>
      </w:r>
      <w:r w:rsidR="00F6750D" w:rsidRPr="0027481A">
        <w:rPr>
          <w:color w:val="000000" w:themeColor="text1"/>
        </w:rPr>
        <w:t>/zaświadczenia/listu zgodności</w:t>
      </w:r>
      <w:r w:rsidRPr="0027481A">
        <w:rPr>
          <w:color w:val="000000" w:themeColor="text1"/>
        </w:rPr>
        <w:t xml:space="preserve"> z naruszeniem postanowień wymienionych w paragrafach powyżej.</w:t>
      </w:r>
    </w:p>
    <w:p w14:paraId="1994B6A0" w14:textId="77777777" w:rsidR="00301CB6" w:rsidRPr="0027481A" w:rsidRDefault="00301CB6" w:rsidP="00F6750D">
      <w:pPr>
        <w:pStyle w:val="AK11"/>
        <w:ind w:left="709"/>
        <w:rPr>
          <w:color w:val="000000" w:themeColor="text1"/>
        </w:rPr>
      </w:pPr>
      <w:r w:rsidRPr="0027481A">
        <w:rPr>
          <w:color w:val="000000" w:themeColor="text1"/>
        </w:rPr>
        <w:t>Prawo posługiwania się certyfikatem</w:t>
      </w:r>
      <w:r w:rsidR="00F6750D" w:rsidRPr="0027481A">
        <w:rPr>
          <w:color w:val="000000" w:themeColor="text1"/>
        </w:rPr>
        <w:t>/zaświadczeniem/listem zgodności</w:t>
      </w:r>
      <w:r w:rsidRPr="0027481A">
        <w:rPr>
          <w:color w:val="000000" w:themeColor="text1"/>
        </w:rPr>
        <w:t xml:space="preserve"> wygasa automatycznie, jeżeli zachowanie certyfikatu</w:t>
      </w:r>
      <w:r w:rsidR="00F6750D" w:rsidRPr="0027481A">
        <w:rPr>
          <w:color w:val="000000" w:themeColor="text1"/>
        </w:rPr>
        <w:t>/zaświadczenia/listu zgodności</w:t>
      </w:r>
      <w:r w:rsidRPr="0027481A">
        <w:rPr>
          <w:color w:val="000000" w:themeColor="text1"/>
        </w:rPr>
        <w:t xml:space="preserve"> jest niemożliwe z powodu przepisów administracyjnych lub postanowień sądu. </w:t>
      </w:r>
    </w:p>
    <w:p w14:paraId="792EEA2B" w14:textId="77777777" w:rsidR="00301CB6" w:rsidRPr="0027481A" w:rsidRDefault="00301CB6" w:rsidP="00F6750D">
      <w:pPr>
        <w:pStyle w:val="AK11"/>
        <w:ind w:left="709"/>
        <w:rPr>
          <w:color w:val="000000" w:themeColor="text1"/>
        </w:rPr>
      </w:pPr>
      <w:r w:rsidRPr="0027481A">
        <w:rPr>
          <w:color w:val="000000" w:themeColor="text1"/>
        </w:rPr>
        <w:t xml:space="preserve">Certyfikacja nie może być użyta w sposób, który może zaszkodzić reputacji TÜV Rheinland lub którejkolwiek ze spółek TÜV Rheinland </w:t>
      </w:r>
      <w:proofErr w:type="spellStart"/>
      <w:r w:rsidRPr="0027481A">
        <w:rPr>
          <w:color w:val="000000" w:themeColor="text1"/>
        </w:rPr>
        <w:t>Group</w:t>
      </w:r>
      <w:proofErr w:type="spellEnd"/>
      <w:r w:rsidRPr="0027481A">
        <w:rPr>
          <w:color w:val="000000" w:themeColor="text1"/>
        </w:rPr>
        <w:t>.</w:t>
      </w:r>
    </w:p>
    <w:p w14:paraId="17DA6FDB" w14:textId="77777777" w:rsidR="00BD6FDB" w:rsidRPr="0027481A" w:rsidRDefault="00BD6FDB" w:rsidP="00BD6FDB">
      <w:pPr>
        <w:pStyle w:val="AK11"/>
        <w:numPr>
          <w:ilvl w:val="0"/>
          <w:numId w:val="0"/>
        </w:numPr>
        <w:ind w:left="709"/>
        <w:rPr>
          <w:color w:val="000000" w:themeColor="text1"/>
          <w:sz w:val="18"/>
          <w:szCs w:val="18"/>
        </w:rPr>
      </w:pPr>
    </w:p>
    <w:p w14:paraId="3201DE54" w14:textId="77777777" w:rsidR="00924624" w:rsidRPr="0027481A" w:rsidRDefault="00BD6FDB" w:rsidP="00134E74">
      <w:pPr>
        <w:pStyle w:val="AK1"/>
        <w:shd w:val="clear" w:color="auto" w:fill="FFFFFF" w:themeFill="background1"/>
        <w:rPr>
          <w:b/>
          <w:color w:val="000000" w:themeColor="text1"/>
        </w:rPr>
      </w:pPr>
      <w:r w:rsidRPr="0027481A">
        <w:rPr>
          <w:b/>
          <w:color w:val="000000" w:themeColor="text1"/>
        </w:rPr>
        <w:t>ROZWIĄZANIE UMOWY</w:t>
      </w:r>
    </w:p>
    <w:p w14:paraId="0CBB1815" w14:textId="77777777" w:rsidR="00924624" w:rsidRPr="0027481A" w:rsidRDefault="00924624" w:rsidP="00F6750D">
      <w:pPr>
        <w:pStyle w:val="AK11"/>
        <w:shd w:val="clear" w:color="auto" w:fill="FFFFFF" w:themeFill="background1"/>
        <w:ind w:left="709"/>
        <w:rPr>
          <w:color w:val="000000" w:themeColor="text1"/>
        </w:rPr>
      </w:pPr>
      <w:r w:rsidRPr="0027481A">
        <w:rPr>
          <w:color w:val="000000" w:themeColor="text1"/>
        </w:rPr>
        <w:t>Klient może rozwiązać umowę niezależnie od wskazania powodów</w:t>
      </w:r>
      <w:r w:rsidR="00625B2C" w:rsidRPr="0027481A">
        <w:rPr>
          <w:color w:val="000000" w:themeColor="text1"/>
        </w:rPr>
        <w:t xml:space="preserve"> w czasie ważności umowy z uwzględnieniem terminów opisanych w </w:t>
      </w:r>
      <w:r w:rsidR="002A2D60" w:rsidRPr="0027481A">
        <w:rPr>
          <w:color w:val="000000" w:themeColor="text1"/>
        </w:rPr>
        <w:t xml:space="preserve">Ogólnych Warunkach Transakcyjnych. Za termin realizacji usługi uważa się datę ważności certyfikatu. </w:t>
      </w:r>
      <w:r w:rsidRPr="0027481A">
        <w:rPr>
          <w:color w:val="000000" w:themeColor="text1"/>
        </w:rPr>
        <w:t xml:space="preserve"> Rozwiązanie jest skuteczne z chwilą doręczenia TRP oświadczenia klienta o rozwiązaniu umowy. Da</w:t>
      </w:r>
      <w:r w:rsidR="00BD6FDB" w:rsidRPr="0027481A">
        <w:rPr>
          <w:color w:val="000000" w:themeColor="text1"/>
        </w:rPr>
        <w:t xml:space="preserve">tą wyłączenia klienta z procesu certyfikacji GLOBALG.A.P </w:t>
      </w:r>
      <w:r w:rsidRPr="0027481A">
        <w:rPr>
          <w:color w:val="000000" w:themeColor="text1"/>
        </w:rPr>
        <w:t xml:space="preserve">jest data doręczenia </w:t>
      </w:r>
      <w:r w:rsidR="00BD6FDB" w:rsidRPr="0027481A">
        <w:rPr>
          <w:color w:val="000000" w:themeColor="text1"/>
        </w:rPr>
        <w:t xml:space="preserve">do </w:t>
      </w:r>
      <w:r w:rsidRPr="0027481A">
        <w:rPr>
          <w:color w:val="000000" w:themeColor="text1"/>
        </w:rPr>
        <w:t>TRP oświadczenia klienta o wypowiedzeniu umowy lub data wskazana przez klienta w ty</w:t>
      </w:r>
      <w:r w:rsidR="00BD6FDB" w:rsidRPr="0027481A">
        <w:rPr>
          <w:color w:val="000000" w:themeColor="text1"/>
        </w:rPr>
        <w:t>m oświadczeniu</w:t>
      </w:r>
      <w:r w:rsidRPr="0027481A">
        <w:rPr>
          <w:color w:val="000000" w:themeColor="text1"/>
        </w:rPr>
        <w:t xml:space="preserve">. </w:t>
      </w:r>
    </w:p>
    <w:p w14:paraId="00978FC3" w14:textId="77777777" w:rsidR="00924624" w:rsidRPr="0027481A" w:rsidRDefault="00924624" w:rsidP="00F6750D">
      <w:pPr>
        <w:pStyle w:val="AK11"/>
        <w:shd w:val="clear" w:color="auto" w:fill="FFFFFF" w:themeFill="background1"/>
        <w:ind w:left="709"/>
        <w:rPr>
          <w:color w:val="000000" w:themeColor="text1"/>
        </w:rPr>
      </w:pPr>
      <w:r w:rsidRPr="0027481A">
        <w:rPr>
          <w:color w:val="000000" w:themeColor="text1"/>
        </w:rPr>
        <w:t>TRP może rozwiązać umowę z klientem ze skutkiem natychmiastowym, w przypadku, gdy:</w:t>
      </w:r>
    </w:p>
    <w:p w14:paraId="5172CCCF" w14:textId="77777777" w:rsidR="00924624" w:rsidRPr="0027481A" w:rsidRDefault="00924624" w:rsidP="007610E3">
      <w:pPr>
        <w:pStyle w:val="AK111"/>
        <w:numPr>
          <w:ilvl w:val="4"/>
          <w:numId w:val="4"/>
        </w:numPr>
        <w:ind w:left="1418" w:hanging="284"/>
        <w:rPr>
          <w:color w:val="000000" w:themeColor="text1"/>
        </w:rPr>
      </w:pPr>
      <w:r w:rsidRPr="0027481A">
        <w:rPr>
          <w:color w:val="000000" w:themeColor="text1"/>
        </w:rPr>
        <w:t xml:space="preserve">Klient </w:t>
      </w:r>
      <w:r w:rsidR="00447178" w:rsidRPr="0027481A">
        <w:rPr>
          <w:color w:val="000000" w:themeColor="text1"/>
        </w:rPr>
        <w:t>nie dopełni</w:t>
      </w:r>
      <w:r w:rsidRPr="0027481A">
        <w:rPr>
          <w:color w:val="000000" w:themeColor="text1"/>
        </w:rPr>
        <w:t xml:space="preserve"> w całości zobowiązań finansowych względem TRP</w:t>
      </w:r>
      <w:r w:rsidR="00BD6FDB" w:rsidRPr="0027481A">
        <w:rPr>
          <w:color w:val="000000" w:themeColor="text1"/>
        </w:rPr>
        <w:t xml:space="preserve">. Datą wyłączenia klienta z procesu certyfikacji GLOBALG.A.P. </w:t>
      </w:r>
      <w:r w:rsidRPr="0027481A">
        <w:rPr>
          <w:color w:val="000000" w:themeColor="text1"/>
        </w:rPr>
        <w:t xml:space="preserve">jest data podjęcia decyzji przez TRP o wyłączeniu klienta z </w:t>
      </w:r>
      <w:r w:rsidR="00BD6FDB" w:rsidRPr="0027481A">
        <w:rPr>
          <w:color w:val="000000" w:themeColor="text1"/>
        </w:rPr>
        <w:t>procesu certyfikacji</w:t>
      </w:r>
      <w:r w:rsidRPr="0027481A">
        <w:rPr>
          <w:color w:val="000000" w:themeColor="text1"/>
        </w:rPr>
        <w:t>.</w:t>
      </w:r>
    </w:p>
    <w:p w14:paraId="3C27F80B" w14:textId="77777777" w:rsidR="00924624" w:rsidRPr="0027481A" w:rsidRDefault="00924624" w:rsidP="007610E3">
      <w:pPr>
        <w:pStyle w:val="AK111"/>
        <w:numPr>
          <w:ilvl w:val="4"/>
          <w:numId w:val="4"/>
        </w:numPr>
        <w:ind w:left="1418" w:hanging="284"/>
        <w:rPr>
          <w:color w:val="000000" w:themeColor="text1"/>
        </w:rPr>
      </w:pPr>
      <w:r w:rsidRPr="0027481A">
        <w:rPr>
          <w:color w:val="000000" w:themeColor="text1"/>
        </w:rPr>
        <w:t xml:space="preserve">Klient uniemożliwi przeprowadzenie kontroli w wyznaczonym terminie, z przyczyn zawinionych przez klienta (np. brak z klientem kontaktu telefonicznego lub listownego, </w:t>
      </w:r>
      <w:r w:rsidRPr="0027481A">
        <w:rPr>
          <w:color w:val="000000" w:themeColor="text1"/>
        </w:rPr>
        <w:lastRenderedPageBreak/>
        <w:t>niewpuszczenie przez klienta inspektorów</w:t>
      </w:r>
      <w:r w:rsidR="00BD6FDB" w:rsidRPr="0027481A">
        <w:rPr>
          <w:color w:val="000000" w:themeColor="text1"/>
        </w:rPr>
        <w:t>/audytorów</w:t>
      </w:r>
      <w:r w:rsidR="009907D4" w:rsidRPr="0027481A">
        <w:rPr>
          <w:color w:val="000000" w:themeColor="text1"/>
        </w:rPr>
        <w:t xml:space="preserve"> TRP</w:t>
      </w:r>
      <w:r w:rsidRPr="0027481A">
        <w:rPr>
          <w:color w:val="000000" w:themeColor="text1"/>
        </w:rPr>
        <w:t xml:space="preserve"> w miejsce przeprowadzenia kontroli). </w:t>
      </w:r>
      <w:r w:rsidR="00BD6FDB" w:rsidRPr="0027481A">
        <w:rPr>
          <w:color w:val="000000" w:themeColor="text1"/>
        </w:rPr>
        <w:t>Datą wyłączenia klienta z procesu certyfikacji GLOBALG.A.P. jest data podjęcia decyzji przez TRP o wyłączeniu klienta z procesu certyfikacji.</w:t>
      </w:r>
    </w:p>
    <w:p w14:paraId="646390F1" w14:textId="77777777" w:rsidR="00AA3154" w:rsidRPr="0027481A" w:rsidRDefault="00AA3154" w:rsidP="00AA3154">
      <w:pPr>
        <w:pStyle w:val="AK11"/>
        <w:numPr>
          <w:ilvl w:val="0"/>
          <w:numId w:val="0"/>
        </w:numPr>
        <w:shd w:val="clear" w:color="auto" w:fill="FFFFFF" w:themeFill="background1"/>
        <w:ind w:left="709"/>
        <w:rPr>
          <w:color w:val="000000" w:themeColor="text1"/>
          <w:sz w:val="18"/>
          <w:szCs w:val="18"/>
        </w:rPr>
      </w:pPr>
    </w:p>
    <w:p w14:paraId="5ABC4A50" w14:textId="77777777" w:rsidR="00E826C5" w:rsidRPr="0027481A" w:rsidRDefault="0020504A" w:rsidP="00134E74">
      <w:pPr>
        <w:pStyle w:val="AK1"/>
        <w:shd w:val="clear" w:color="auto" w:fill="FFFFFF" w:themeFill="background1"/>
        <w:rPr>
          <w:b/>
          <w:color w:val="000000" w:themeColor="text1"/>
        </w:rPr>
      </w:pPr>
      <w:r w:rsidRPr="0027481A">
        <w:rPr>
          <w:b/>
          <w:color w:val="000000" w:themeColor="text1"/>
        </w:rPr>
        <w:t>OBOWIĄZKI TÜV RHEINLAND POLSKA SP. Z O.O.</w:t>
      </w:r>
    </w:p>
    <w:p w14:paraId="047BB3F6" w14:textId="77777777" w:rsidR="000C1D91" w:rsidRPr="0027481A" w:rsidRDefault="000C1D91" w:rsidP="00F6750D">
      <w:pPr>
        <w:pStyle w:val="AK11"/>
        <w:ind w:left="709"/>
        <w:rPr>
          <w:color w:val="000000" w:themeColor="text1"/>
        </w:rPr>
      </w:pPr>
      <w:r w:rsidRPr="0027481A">
        <w:rPr>
          <w:color w:val="000000" w:themeColor="text1"/>
        </w:rPr>
        <w:t>TRP zobowiązuje się do nieujawniania osobom trzecim informacji, które zostały uzyskane w trakcie realizacji certyfikacji, z wyjątkiem sytuacji, w których obowiązek ujawnienia tych informacji określonym podmiotom wynika z obowiązujących przepisów prawa, orzeczeń sądowych lub decyzji administracyjnych, a także wymagań wynikających z umowy z GLOBALG.A.P. i wymagań akredytacyjnych.</w:t>
      </w:r>
    </w:p>
    <w:p w14:paraId="18B39021" w14:textId="77777777" w:rsidR="00E826C5" w:rsidRPr="0027481A" w:rsidRDefault="00E826C5" w:rsidP="00F6750D">
      <w:pPr>
        <w:pStyle w:val="AK11"/>
        <w:shd w:val="clear" w:color="auto" w:fill="FFFFFF" w:themeFill="background1"/>
        <w:ind w:left="709"/>
        <w:rPr>
          <w:color w:val="000000" w:themeColor="text1"/>
        </w:rPr>
      </w:pPr>
      <w:r w:rsidRPr="0027481A">
        <w:rPr>
          <w:color w:val="000000" w:themeColor="text1"/>
        </w:rPr>
        <w:t>TRP działa bezstronnie i unika nieakceptowalnego konfliktu interesów. Osiągnięcie bezstronności nadzorowane jest poprzez niezależny Komitet Chroniący Bezstronność.</w:t>
      </w:r>
    </w:p>
    <w:p w14:paraId="3BACF876" w14:textId="77777777" w:rsidR="000C1D91" w:rsidRPr="0027481A" w:rsidRDefault="000C1D91" w:rsidP="00F6750D">
      <w:pPr>
        <w:pStyle w:val="AK11"/>
        <w:ind w:left="709"/>
        <w:rPr>
          <w:color w:val="000000" w:themeColor="text1"/>
        </w:rPr>
      </w:pPr>
      <w:r w:rsidRPr="0027481A">
        <w:rPr>
          <w:color w:val="000000" w:themeColor="text1"/>
        </w:rPr>
        <w:t>TRP zapewnia kompetentny do przeprowadzenia oceny personel. W ramach obowiązujących procedur personel jest monitorowany i oceniany w celu zapewnienia aktualnej wiedzy i wystarczających kompetencji do prowadzenia ocen zgodności.</w:t>
      </w:r>
    </w:p>
    <w:p w14:paraId="75C4A2BA" w14:textId="77777777" w:rsidR="000C1D91" w:rsidRPr="0027481A" w:rsidRDefault="000C1D91" w:rsidP="00F6750D">
      <w:pPr>
        <w:pStyle w:val="AK11"/>
        <w:ind w:left="709"/>
        <w:rPr>
          <w:color w:val="000000" w:themeColor="text1"/>
        </w:rPr>
      </w:pPr>
      <w:r w:rsidRPr="0027481A">
        <w:rPr>
          <w:color w:val="000000" w:themeColor="text1"/>
        </w:rPr>
        <w:t>TRP zapewnia dostęp do pro</w:t>
      </w:r>
      <w:r w:rsidR="000876F6" w:rsidRPr="0027481A">
        <w:rPr>
          <w:color w:val="000000" w:themeColor="text1"/>
        </w:rPr>
        <w:t xml:space="preserve">gramu certyfikacji na stronie: </w:t>
      </w:r>
      <w:r w:rsidRPr="0027481A">
        <w:rPr>
          <w:color w:val="000000" w:themeColor="text1"/>
        </w:rPr>
        <w:t>www/tuv.pl/załączniki</w:t>
      </w:r>
    </w:p>
    <w:p w14:paraId="13A3ADF0" w14:textId="77777777" w:rsidR="00E826C5" w:rsidRPr="0027481A" w:rsidRDefault="00E826C5" w:rsidP="00F6750D">
      <w:pPr>
        <w:pStyle w:val="AK11"/>
        <w:shd w:val="clear" w:color="auto" w:fill="FFFFFF" w:themeFill="background1"/>
        <w:ind w:left="709"/>
        <w:rPr>
          <w:color w:val="000000" w:themeColor="text1"/>
        </w:rPr>
      </w:pPr>
      <w:r w:rsidRPr="0027481A">
        <w:rPr>
          <w:color w:val="000000" w:themeColor="text1"/>
        </w:rPr>
        <w:t>TRP zobowiązuje się do przeprowadzenia weryfikacji każdego zgłoszenia nieprawidłowości w tym reklamacji klienta zgodnie z obowiązującą procedurą.</w:t>
      </w:r>
    </w:p>
    <w:p w14:paraId="0954871D" w14:textId="77777777" w:rsidR="00E826C5" w:rsidRPr="0027481A" w:rsidRDefault="00E826C5" w:rsidP="00F6750D">
      <w:pPr>
        <w:pStyle w:val="AK11"/>
        <w:shd w:val="clear" w:color="auto" w:fill="FFFFFF" w:themeFill="background1"/>
        <w:ind w:left="709"/>
        <w:rPr>
          <w:color w:val="000000" w:themeColor="text1"/>
        </w:rPr>
      </w:pPr>
      <w:r w:rsidRPr="0027481A">
        <w:rPr>
          <w:color w:val="000000" w:themeColor="text1"/>
        </w:rPr>
        <w:t xml:space="preserve">TRP zapewnia archiwizację dokumentacji z procesu certyfikacji przez </w:t>
      </w:r>
      <w:r w:rsidR="000C1D91" w:rsidRPr="0027481A">
        <w:rPr>
          <w:color w:val="000000" w:themeColor="text1"/>
        </w:rPr>
        <w:t>5</w:t>
      </w:r>
      <w:r w:rsidRPr="0027481A">
        <w:rPr>
          <w:color w:val="000000" w:themeColor="text1"/>
        </w:rPr>
        <w:t xml:space="preserve"> lat. </w:t>
      </w:r>
      <w:r w:rsidR="00577D80" w:rsidRPr="0027481A">
        <w:rPr>
          <w:color w:val="000000" w:themeColor="text1"/>
        </w:rPr>
        <w:t>Dotyczy to również</w:t>
      </w:r>
      <w:r w:rsidR="00561906" w:rsidRPr="0027481A">
        <w:rPr>
          <w:color w:val="000000" w:themeColor="text1"/>
        </w:rPr>
        <w:t xml:space="preserve"> </w:t>
      </w:r>
      <w:r w:rsidR="00577D80" w:rsidRPr="0027481A">
        <w:rPr>
          <w:color w:val="000000" w:themeColor="text1"/>
        </w:rPr>
        <w:t>przypadku gdy zawarcie umowy nie dojdzie do skutku.</w:t>
      </w:r>
    </w:p>
    <w:p w14:paraId="0AD01C7C" w14:textId="77777777" w:rsidR="00E826C5" w:rsidRPr="0027481A" w:rsidRDefault="00E826C5" w:rsidP="00F6750D">
      <w:pPr>
        <w:pStyle w:val="AK11"/>
        <w:shd w:val="clear" w:color="auto" w:fill="FFFFFF" w:themeFill="background1"/>
        <w:ind w:left="709"/>
        <w:rPr>
          <w:color w:val="000000" w:themeColor="text1"/>
        </w:rPr>
      </w:pPr>
      <w:r w:rsidRPr="0027481A">
        <w:rPr>
          <w:color w:val="000000" w:themeColor="text1"/>
        </w:rPr>
        <w:t>TRP posiada system zarządzania spełniający wymagania normy PN-EN ISO/IEC 17065.</w:t>
      </w:r>
    </w:p>
    <w:p w14:paraId="6CE17652" w14:textId="2D834EF7" w:rsidR="000C1D91" w:rsidRPr="0027481A" w:rsidRDefault="000C1D91" w:rsidP="00F6750D">
      <w:pPr>
        <w:pStyle w:val="AK11"/>
        <w:ind w:left="709"/>
        <w:rPr>
          <w:color w:val="000000" w:themeColor="text1"/>
        </w:rPr>
      </w:pPr>
      <w:r w:rsidRPr="0027481A">
        <w:rPr>
          <w:color w:val="000000" w:themeColor="text1"/>
        </w:rPr>
        <w:t xml:space="preserve">TRP jest zobowiązany do przeprowadzenia </w:t>
      </w:r>
      <w:r w:rsidR="00BA72A7" w:rsidRPr="0027481A">
        <w:rPr>
          <w:color w:val="000000" w:themeColor="text1"/>
        </w:rPr>
        <w:t>oceny/</w:t>
      </w:r>
      <w:r w:rsidRPr="0027481A">
        <w:rPr>
          <w:color w:val="000000" w:themeColor="text1"/>
        </w:rPr>
        <w:t xml:space="preserve">inspekcji/audytu w ustalonym czasie. </w:t>
      </w:r>
    </w:p>
    <w:p w14:paraId="20850740" w14:textId="77777777" w:rsidR="000C1D91" w:rsidRPr="0027481A" w:rsidRDefault="000C1D91" w:rsidP="00F6750D">
      <w:pPr>
        <w:pStyle w:val="AK11"/>
        <w:ind w:left="709"/>
        <w:rPr>
          <w:color w:val="000000" w:themeColor="text1"/>
        </w:rPr>
      </w:pPr>
      <w:r w:rsidRPr="0027481A">
        <w:rPr>
          <w:color w:val="000000" w:themeColor="text1"/>
        </w:rPr>
        <w:t>TRP jest zobowiązany do dostarczenia Klientowi raportu z inspekcji/audytu i poinformowania Klienta w ustalonym czasie o podjętej decyzji certyfikacyjnej, np. poprzez przesłanie certyfikatu lub poinformowanie o wymaganiach, które należy spełnić przed wydaniem certyfikatu.</w:t>
      </w:r>
    </w:p>
    <w:p w14:paraId="2A73E59D" w14:textId="77777777" w:rsidR="000C1D91" w:rsidRPr="0027481A" w:rsidRDefault="000C1D91" w:rsidP="00F6750D">
      <w:pPr>
        <w:pStyle w:val="AK11"/>
        <w:ind w:left="709"/>
        <w:rPr>
          <w:color w:val="000000" w:themeColor="text1"/>
        </w:rPr>
      </w:pPr>
      <w:r w:rsidRPr="0027481A">
        <w:rPr>
          <w:color w:val="000000" w:themeColor="text1"/>
        </w:rPr>
        <w:t>Poinformowania Klienta w ustalonym czasie o wszystkich odpowiednich zmianach w standardach oraz procedurach.</w:t>
      </w:r>
    </w:p>
    <w:p w14:paraId="3B3C76D3" w14:textId="77777777" w:rsidR="000C1D91" w:rsidRPr="0027481A" w:rsidRDefault="000C1D91" w:rsidP="00F6750D">
      <w:pPr>
        <w:pStyle w:val="AK11"/>
        <w:ind w:left="709"/>
        <w:rPr>
          <w:color w:val="000000" w:themeColor="text1"/>
        </w:rPr>
      </w:pPr>
      <w:r w:rsidRPr="0027481A">
        <w:rPr>
          <w:color w:val="000000" w:themeColor="text1"/>
        </w:rPr>
        <w:t>Wskazania innego inspektora/audytora, jeżeli na podstawie przekonywującego uzasadnienia wcześniej wyznaczony inspektor/ audytor został odrzucony przez Klienta.</w:t>
      </w:r>
    </w:p>
    <w:p w14:paraId="19A75EBC" w14:textId="77777777" w:rsidR="000C1D91" w:rsidRPr="0027481A" w:rsidRDefault="000C1D91" w:rsidP="00F6750D">
      <w:pPr>
        <w:pStyle w:val="AK11"/>
        <w:ind w:left="709"/>
        <w:rPr>
          <w:color w:val="000000" w:themeColor="text1"/>
        </w:rPr>
      </w:pPr>
      <w:r w:rsidRPr="0027481A">
        <w:rPr>
          <w:color w:val="000000" w:themeColor="text1"/>
        </w:rPr>
        <w:t>TRP jest zobowiązany do zachowania w tajemnicy wszystkich poufnych informacji o kliencie, które nie są publicznie udostępnione, wykluczając dane, które są wymagane przez kompetentne władze, jednostki akredytujące, lub organizacje ustanawiające prywatne standardy. TRP jest uprawniony do ujawnienia określonych informacji innej jednostce certyfikującej, tylko w przypadkach:</w:t>
      </w:r>
    </w:p>
    <w:p w14:paraId="44EA2338" w14:textId="77777777" w:rsidR="000C1D91" w:rsidRPr="0027481A" w:rsidRDefault="000C1D91" w:rsidP="000C1D91">
      <w:pPr>
        <w:numPr>
          <w:ilvl w:val="2"/>
          <w:numId w:val="30"/>
        </w:numPr>
        <w:spacing w:after="160" w:line="259" w:lineRule="auto"/>
        <w:ind w:left="1985" w:hanging="284"/>
        <w:rPr>
          <w:color w:val="000000" w:themeColor="text1"/>
        </w:rPr>
      </w:pPr>
      <w:r w:rsidRPr="0027481A">
        <w:rPr>
          <w:color w:val="000000" w:themeColor="text1"/>
        </w:rPr>
        <w:t xml:space="preserve">jeśli jest to konieczne do zapewnienia integralności standardu, </w:t>
      </w:r>
    </w:p>
    <w:p w14:paraId="6555FBC6" w14:textId="77777777" w:rsidR="000C1D91" w:rsidRPr="0027481A" w:rsidRDefault="000C1D91" w:rsidP="000C1D91">
      <w:pPr>
        <w:numPr>
          <w:ilvl w:val="2"/>
          <w:numId w:val="30"/>
        </w:numPr>
        <w:spacing w:after="160" w:line="259" w:lineRule="auto"/>
        <w:ind w:left="1985" w:hanging="284"/>
        <w:rPr>
          <w:color w:val="000000" w:themeColor="text1"/>
        </w:rPr>
      </w:pPr>
      <w:r w:rsidRPr="0027481A">
        <w:rPr>
          <w:color w:val="000000" w:themeColor="text1"/>
        </w:rPr>
        <w:t xml:space="preserve">jeśli klient decyduje się na przejście do innej jednostki certyfikującej, lub </w:t>
      </w:r>
    </w:p>
    <w:p w14:paraId="2EA8D25E" w14:textId="5C51E84F" w:rsidR="000C1D91" w:rsidRPr="0027481A" w:rsidRDefault="000C1D91" w:rsidP="000C1D91">
      <w:pPr>
        <w:numPr>
          <w:ilvl w:val="2"/>
          <w:numId w:val="30"/>
        </w:numPr>
        <w:spacing w:after="160" w:line="259" w:lineRule="auto"/>
        <w:ind w:left="1985" w:hanging="284"/>
        <w:rPr>
          <w:color w:val="000000" w:themeColor="text1"/>
        </w:rPr>
      </w:pPr>
      <w:r w:rsidRPr="0027481A">
        <w:rPr>
          <w:color w:val="000000" w:themeColor="text1"/>
        </w:rPr>
        <w:t>jeśli klient jest certyfikowany przez dwie jednostki certyfikujące w tym samym zakresie. Jeśli Klient był certyfikowany wcześniej, poprzednia jednostka certyfikująca jest uprawniona przez klienta do udostęp</w:t>
      </w:r>
      <w:r w:rsidR="00A55A62" w:rsidRPr="0027481A">
        <w:rPr>
          <w:color w:val="000000" w:themeColor="text1"/>
        </w:rPr>
        <w:t>nienia odpowiednich informacji J</w:t>
      </w:r>
      <w:r w:rsidRPr="0027481A">
        <w:rPr>
          <w:color w:val="000000" w:themeColor="text1"/>
        </w:rPr>
        <w:t>ednostce TRP.</w:t>
      </w:r>
    </w:p>
    <w:p w14:paraId="1D9B2828" w14:textId="77777777" w:rsidR="000C1D91" w:rsidRPr="0027481A" w:rsidRDefault="000C1D91" w:rsidP="00F6750D">
      <w:pPr>
        <w:pStyle w:val="AK11"/>
        <w:ind w:left="709"/>
        <w:rPr>
          <w:color w:val="000000" w:themeColor="text1"/>
        </w:rPr>
      </w:pPr>
      <w:r w:rsidRPr="0027481A">
        <w:rPr>
          <w:color w:val="000000" w:themeColor="text1"/>
        </w:rPr>
        <w:lastRenderedPageBreak/>
        <w:t xml:space="preserve">Producenci wnioskujący o certyfikację modułu </w:t>
      </w:r>
      <w:proofErr w:type="spellStart"/>
      <w:r w:rsidRPr="0027481A">
        <w:rPr>
          <w:color w:val="000000" w:themeColor="text1"/>
        </w:rPr>
        <w:t>N</w:t>
      </w:r>
      <w:r w:rsidR="000876F6" w:rsidRPr="0027481A">
        <w:rPr>
          <w:color w:val="000000" w:themeColor="text1"/>
        </w:rPr>
        <w:t>urture</w:t>
      </w:r>
      <w:proofErr w:type="spellEnd"/>
      <w:r w:rsidRPr="0027481A">
        <w:rPr>
          <w:color w:val="000000" w:themeColor="text1"/>
        </w:rPr>
        <w:t xml:space="preserve">, mogą udzielić dodatkowego dostępu do danych (do Listy Kontrolnej z inspekcji/audytu modułu </w:t>
      </w:r>
      <w:proofErr w:type="spellStart"/>
      <w:r w:rsidRPr="0027481A">
        <w:rPr>
          <w:color w:val="000000" w:themeColor="text1"/>
        </w:rPr>
        <w:t>N</w:t>
      </w:r>
      <w:r w:rsidR="000876F6" w:rsidRPr="0027481A">
        <w:rPr>
          <w:color w:val="000000" w:themeColor="text1"/>
        </w:rPr>
        <w:t>urture</w:t>
      </w:r>
      <w:proofErr w:type="spellEnd"/>
      <w:r w:rsidRPr="0027481A">
        <w:rPr>
          <w:color w:val="000000" w:themeColor="text1"/>
        </w:rPr>
        <w:t xml:space="preserve">) indywidualnym firmom (tzw. Obserwatorzy Modułu </w:t>
      </w:r>
      <w:proofErr w:type="spellStart"/>
      <w:r w:rsidRPr="0027481A">
        <w:rPr>
          <w:color w:val="000000" w:themeColor="text1"/>
        </w:rPr>
        <w:t>N</w:t>
      </w:r>
      <w:r w:rsidR="000876F6" w:rsidRPr="0027481A">
        <w:rPr>
          <w:color w:val="000000" w:themeColor="text1"/>
        </w:rPr>
        <w:t>urture</w:t>
      </w:r>
      <w:proofErr w:type="spellEnd"/>
      <w:r w:rsidRPr="0027481A">
        <w:rPr>
          <w:color w:val="000000" w:themeColor="text1"/>
        </w:rPr>
        <w:t xml:space="preserve">, ang. </w:t>
      </w:r>
      <w:proofErr w:type="spellStart"/>
      <w:r w:rsidRPr="0027481A">
        <w:rPr>
          <w:color w:val="000000" w:themeColor="text1"/>
        </w:rPr>
        <w:t>Nurture</w:t>
      </w:r>
      <w:proofErr w:type="spellEnd"/>
      <w:r w:rsidRPr="0027481A">
        <w:rPr>
          <w:color w:val="000000" w:themeColor="text1"/>
        </w:rPr>
        <w:t xml:space="preserve"> Module </w:t>
      </w:r>
      <w:proofErr w:type="spellStart"/>
      <w:r w:rsidRPr="0027481A">
        <w:rPr>
          <w:color w:val="000000" w:themeColor="text1"/>
        </w:rPr>
        <w:t>Observers</w:t>
      </w:r>
      <w:proofErr w:type="spellEnd"/>
      <w:r w:rsidRPr="0027481A">
        <w:rPr>
          <w:color w:val="000000" w:themeColor="text1"/>
        </w:rPr>
        <w:t>). Do wskazania tych firm, producent musi przekazać Jednostce Certyfikującej O-KEY danej firmy.</w:t>
      </w:r>
    </w:p>
    <w:p w14:paraId="64604F5C" w14:textId="77777777" w:rsidR="004C0450" w:rsidRPr="0027481A" w:rsidRDefault="004C0450" w:rsidP="004C0450">
      <w:pPr>
        <w:pStyle w:val="AK11"/>
        <w:numPr>
          <w:ilvl w:val="0"/>
          <w:numId w:val="0"/>
        </w:numPr>
        <w:ind w:left="709"/>
        <w:rPr>
          <w:color w:val="000000" w:themeColor="text1"/>
          <w:sz w:val="18"/>
          <w:szCs w:val="18"/>
          <w:highlight w:val="yellow"/>
        </w:rPr>
      </w:pPr>
    </w:p>
    <w:p w14:paraId="5DD16B8A" w14:textId="77777777" w:rsidR="00E826C5" w:rsidRPr="0027481A" w:rsidRDefault="0020504A" w:rsidP="00134E74">
      <w:pPr>
        <w:pStyle w:val="AK1"/>
        <w:shd w:val="clear" w:color="auto" w:fill="FFFFFF" w:themeFill="background1"/>
        <w:rPr>
          <w:b/>
          <w:color w:val="000000" w:themeColor="text1"/>
        </w:rPr>
      </w:pPr>
      <w:r w:rsidRPr="0027481A">
        <w:rPr>
          <w:b/>
          <w:color w:val="000000" w:themeColor="text1"/>
        </w:rPr>
        <w:t>OBOWIĄZKI KLIENTA</w:t>
      </w:r>
    </w:p>
    <w:p w14:paraId="46177548" w14:textId="77777777" w:rsidR="00006202" w:rsidRPr="0027481A" w:rsidRDefault="00006202" w:rsidP="00F6750D">
      <w:pPr>
        <w:pStyle w:val="AK11"/>
        <w:ind w:left="709"/>
        <w:rPr>
          <w:color w:val="000000" w:themeColor="text1"/>
        </w:rPr>
      </w:pPr>
      <w:r w:rsidRPr="0027481A">
        <w:rPr>
          <w:color w:val="000000" w:themeColor="text1"/>
        </w:rPr>
        <w:t>Klient zobowiązany jest do wykonania wszystkich niezbędnych działań przygotowujących do przeprowadzenia procesu certyfikacji i oceny na miejscu, w tym zapewnienie możliwości badania dokumentacji i dostępu do wszystkich stosowanych obszarów, zapisów w celu umożliwienia przeprowadzenia procesu certyfikacji.</w:t>
      </w:r>
    </w:p>
    <w:p w14:paraId="0CFB376E" w14:textId="77777777" w:rsidR="00006202" w:rsidRPr="0027481A" w:rsidRDefault="00006202" w:rsidP="00F6750D">
      <w:pPr>
        <w:pStyle w:val="AK11"/>
        <w:ind w:left="709"/>
        <w:rPr>
          <w:color w:val="000000" w:themeColor="text1"/>
        </w:rPr>
      </w:pPr>
      <w:r w:rsidRPr="0027481A">
        <w:rPr>
          <w:color w:val="000000" w:themeColor="text1"/>
        </w:rPr>
        <w:t>Stałego spełnienia wymagań dotyczących certyfikowanego wyrobu w trakcie ważności udzielonej certyfikacji.</w:t>
      </w:r>
    </w:p>
    <w:p w14:paraId="1C8A3C7F" w14:textId="77777777" w:rsidR="00006202" w:rsidRPr="0027481A" w:rsidRDefault="00006202" w:rsidP="00F6750D">
      <w:pPr>
        <w:pStyle w:val="AK11"/>
        <w:ind w:left="709"/>
        <w:rPr>
          <w:color w:val="000000" w:themeColor="text1"/>
        </w:rPr>
      </w:pPr>
      <w:r w:rsidRPr="0027481A">
        <w:rPr>
          <w:color w:val="000000" w:themeColor="text1"/>
        </w:rPr>
        <w:t>Składania deklaracji o certyfikacji w odniesieniu tylko do faktycznie certyfikowanych produktów i rzeczywistego zakresu, zgodnie z przepisami danego programu. Dotyczy to deklaracji składanych publicznie oraz za pośrednictwem środków masowego przekazu.</w:t>
      </w:r>
    </w:p>
    <w:p w14:paraId="7E3F9D30" w14:textId="77777777" w:rsidR="00006202" w:rsidRPr="0027481A" w:rsidRDefault="00006202" w:rsidP="00F6750D">
      <w:pPr>
        <w:pStyle w:val="AK11"/>
        <w:ind w:left="709"/>
        <w:rPr>
          <w:color w:val="000000" w:themeColor="text1"/>
        </w:rPr>
      </w:pPr>
      <w:r w:rsidRPr="0027481A">
        <w:rPr>
          <w:color w:val="000000" w:themeColor="text1"/>
        </w:rPr>
        <w:t>Niezwłocznego poinformowania TRP o jakichkolwiek planowanych zmianach w systemie produkcji, które mogą wpłynąć na zgodność produktu z wymaganiami określonymi w standardzie GLOBALG.A.P (np. zmiana pola, jednostek produkcyjnych, certyfikowanych produktów, ilość producentów itp.) i nie rozpowszechniania produktu z właściwym logo przed otrzymaniem zgody od TRP.</w:t>
      </w:r>
    </w:p>
    <w:p w14:paraId="697E3E75" w14:textId="77777777" w:rsidR="00006202" w:rsidRPr="0027481A" w:rsidRDefault="00006202" w:rsidP="00F6750D">
      <w:pPr>
        <w:pStyle w:val="AK11"/>
        <w:ind w:left="709"/>
        <w:rPr>
          <w:color w:val="000000" w:themeColor="text1"/>
        </w:rPr>
      </w:pPr>
      <w:r w:rsidRPr="0027481A">
        <w:rPr>
          <w:color w:val="000000" w:themeColor="text1"/>
        </w:rPr>
        <w:t xml:space="preserve">W przypadku korzystania z podwykonawców, Klient zapewni ich zgodę na przeprowadzenie fizycznej inspekcji przez TRP, w przypadku zaistnienia wątpliwości.  </w:t>
      </w:r>
    </w:p>
    <w:p w14:paraId="2B2F10CE" w14:textId="77777777" w:rsidR="00006202" w:rsidRPr="0027481A" w:rsidRDefault="00006202" w:rsidP="00F6750D">
      <w:pPr>
        <w:pStyle w:val="AK11"/>
        <w:ind w:left="709"/>
        <w:rPr>
          <w:color w:val="000000" w:themeColor="text1"/>
        </w:rPr>
      </w:pPr>
      <w:r w:rsidRPr="0027481A">
        <w:rPr>
          <w:color w:val="000000" w:themeColor="text1"/>
        </w:rPr>
        <w:t>Dostarczania kopii certyfikatu stronom trzecim w całości.</w:t>
      </w:r>
    </w:p>
    <w:p w14:paraId="47A483CE" w14:textId="77777777" w:rsidR="00006202" w:rsidRPr="0027481A" w:rsidRDefault="00006202" w:rsidP="00F6750D">
      <w:pPr>
        <w:pStyle w:val="AK11"/>
        <w:ind w:left="709"/>
        <w:rPr>
          <w:color w:val="000000" w:themeColor="text1"/>
        </w:rPr>
      </w:pPr>
      <w:r w:rsidRPr="0027481A">
        <w:rPr>
          <w:color w:val="000000" w:themeColor="text1"/>
        </w:rPr>
        <w:t>Zaprzestania jakichkolwiek działań reklamowych i etykietowania odwołującego się do certyfikacji, w przypadku zawieszenia, unieważnienia lub rezygnacji z certyfikacji i do zwrotu wszystkich certyfikatów do TRP na wezwanie.</w:t>
      </w:r>
    </w:p>
    <w:p w14:paraId="0D614EEE" w14:textId="77777777" w:rsidR="00006202" w:rsidRPr="0027481A" w:rsidRDefault="00006202" w:rsidP="00F6750D">
      <w:pPr>
        <w:pStyle w:val="AK11"/>
        <w:ind w:left="709"/>
        <w:rPr>
          <w:color w:val="000000" w:themeColor="text1"/>
        </w:rPr>
      </w:pPr>
      <w:r w:rsidRPr="0027481A">
        <w:rPr>
          <w:color w:val="000000" w:themeColor="text1"/>
        </w:rPr>
        <w:t>Pisemnego poinformowania odbiorców o produktach, które nie spełniają wymagań standardu i zapewnić, że jakiekolwiek oznaczenia powiązane ze standardem są usunięte z niezgodnych produktów.</w:t>
      </w:r>
    </w:p>
    <w:p w14:paraId="691DB2D0" w14:textId="77777777" w:rsidR="00006202" w:rsidRPr="0027481A" w:rsidRDefault="00006202" w:rsidP="00F6750D">
      <w:pPr>
        <w:pStyle w:val="AK11"/>
        <w:ind w:left="709"/>
        <w:rPr>
          <w:color w:val="000000" w:themeColor="text1"/>
        </w:rPr>
      </w:pPr>
      <w:r w:rsidRPr="0027481A">
        <w:rPr>
          <w:color w:val="000000" w:themeColor="text1"/>
        </w:rPr>
        <w:t>Klient jest zobowiązany do powiadomienia o sankcji nałożonej przez TRP wszystkie inne JC działające u niego w zakresie GLOBALG.A.P.</w:t>
      </w:r>
    </w:p>
    <w:p w14:paraId="3361B1CD" w14:textId="77777777" w:rsidR="009E5682" w:rsidRPr="0027481A" w:rsidRDefault="00006202" w:rsidP="00F6750D">
      <w:pPr>
        <w:pStyle w:val="AK11"/>
        <w:ind w:left="709"/>
        <w:rPr>
          <w:color w:val="000000" w:themeColor="text1"/>
        </w:rPr>
      </w:pPr>
      <w:r w:rsidRPr="0027481A">
        <w:rPr>
          <w:color w:val="000000" w:themeColor="text1"/>
        </w:rPr>
        <w:t>Niezwłocznego poinformowania TRP w przypadku wycofania się z programu certyfikacji GLOBALG.A.P.</w:t>
      </w:r>
    </w:p>
    <w:p w14:paraId="45EECFF4" w14:textId="77777777" w:rsidR="00006202" w:rsidRPr="0027481A" w:rsidRDefault="00006202" w:rsidP="00F6750D">
      <w:pPr>
        <w:pStyle w:val="AK11"/>
        <w:ind w:left="709"/>
        <w:rPr>
          <w:color w:val="000000" w:themeColor="text1"/>
        </w:rPr>
      </w:pPr>
      <w:r w:rsidRPr="0027481A">
        <w:rPr>
          <w:color w:val="000000" w:themeColor="text1"/>
        </w:rPr>
        <w:t>Realizacji wszelkich niezbędnych ustaleń w celu rozpatrzenia skarg.</w:t>
      </w:r>
    </w:p>
    <w:p w14:paraId="75AC8C3E" w14:textId="77777777" w:rsidR="00006202" w:rsidRPr="0027481A" w:rsidRDefault="00006202" w:rsidP="00F6750D">
      <w:pPr>
        <w:pStyle w:val="AK11"/>
        <w:ind w:left="709"/>
        <w:rPr>
          <w:color w:val="000000" w:themeColor="text1"/>
        </w:rPr>
      </w:pPr>
      <w:r w:rsidRPr="0027481A">
        <w:rPr>
          <w:color w:val="000000" w:themeColor="text1"/>
        </w:rPr>
        <w:t>Zapisywania i udostępniania reklamacji zgłaszanych przez strony trzecie w odniesieniu do zgodności produktów ze standardem. Jeśli reklamacja dotyczy niezgodności w odniesieniu do produktów certyfikowanych, odpowiednie działania naprawcze muszą być wykonywane. Zapisy z odpowiednich działań korygujących muszą być utrzymywane.</w:t>
      </w:r>
    </w:p>
    <w:p w14:paraId="778D2719" w14:textId="77777777" w:rsidR="00006202" w:rsidRPr="0027481A" w:rsidRDefault="00006202" w:rsidP="00F6750D">
      <w:pPr>
        <w:pStyle w:val="AK11"/>
        <w:ind w:left="709"/>
        <w:rPr>
          <w:color w:val="000000" w:themeColor="text1"/>
        </w:rPr>
      </w:pPr>
      <w:r w:rsidRPr="0027481A">
        <w:rPr>
          <w:color w:val="000000" w:themeColor="text1"/>
        </w:rPr>
        <w:t>Klient zapewnia, że wydany przez TRP certyfikat nie jest wykorzystywany w sposób wprowadzający w błąd.</w:t>
      </w:r>
    </w:p>
    <w:p w14:paraId="7D21DE98" w14:textId="77777777" w:rsidR="00006202" w:rsidRPr="0027481A" w:rsidRDefault="00006202" w:rsidP="00F6750D">
      <w:pPr>
        <w:pStyle w:val="AK11"/>
        <w:ind w:left="709"/>
        <w:rPr>
          <w:color w:val="000000" w:themeColor="text1"/>
        </w:rPr>
      </w:pPr>
      <w:r w:rsidRPr="0027481A">
        <w:rPr>
          <w:color w:val="000000" w:themeColor="text1"/>
        </w:rPr>
        <w:lastRenderedPageBreak/>
        <w:t xml:space="preserve">W przypadku każdej certyfikacji/oceny TRP, w inspekcji/audycie może uczestniczyć audytor trenujący. Klient nie ponosi kosztów uczestnictwa inspektora/audytora trenującego w inspekcji/audycie. </w:t>
      </w:r>
    </w:p>
    <w:p w14:paraId="17655872" w14:textId="77777777" w:rsidR="00006202" w:rsidRPr="0027481A" w:rsidRDefault="00006202" w:rsidP="00F6750D">
      <w:pPr>
        <w:pStyle w:val="AK11"/>
        <w:ind w:left="709"/>
        <w:rPr>
          <w:color w:val="000000" w:themeColor="text1"/>
        </w:rPr>
      </w:pPr>
      <w:r w:rsidRPr="0027481A">
        <w:rPr>
          <w:color w:val="000000" w:themeColor="text1"/>
        </w:rPr>
        <w:t>Przestrzegania warunków certyfikacji ujętych w aktualnej wersji dokumentu: Ogólne Warunki Transakcyjne TÜV Rheinland Polska Sp. z o.o. zamieszczonego na stronie www/tuv.pl/załączniki</w:t>
      </w:r>
    </w:p>
    <w:p w14:paraId="25FEBE32" w14:textId="77777777" w:rsidR="00AA3154" w:rsidRPr="0027481A" w:rsidRDefault="00AA3154" w:rsidP="00AA3154">
      <w:pPr>
        <w:pStyle w:val="AK11"/>
        <w:numPr>
          <w:ilvl w:val="0"/>
          <w:numId w:val="0"/>
        </w:numPr>
        <w:shd w:val="clear" w:color="auto" w:fill="FFFFFF" w:themeFill="background1"/>
        <w:ind w:left="709"/>
        <w:rPr>
          <w:color w:val="000000" w:themeColor="text1"/>
          <w:sz w:val="18"/>
          <w:szCs w:val="18"/>
          <w:highlight w:val="yellow"/>
        </w:rPr>
      </w:pPr>
    </w:p>
    <w:p w14:paraId="38D34128" w14:textId="77777777" w:rsidR="00E826C5" w:rsidRPr="0027481A" w:rsidRDefault="00B533C6" w:rsidP="00134E74">
      <w:pPr>
        <w:pStyle w:val="AK1"/>
        <w:shd w:val="clear" w:color="auto" w:fill="FFFFFF" w:themeFill="background1"/>
        <w:rPr>
          <w:b/>
          <w:color w:val="000000" w:themeColor="text1"/>
        </w:rPr>
      </w:pPr>
      <w:r w:rsidRPr="0027481A">
        <w:rPr>
          <w:b/>
          <w:color w:val="000000" w:themeColor="text1"/>
        </w:rPr>
        <w:t>ODWOŁANIA, SKARGI</w:t>
      </w:r>
    </w:p>
    <w:p w14:paraId="1B776FD4" w14:textId="3247B47F" w:rsidR="00B533C6" w:rsidRPr="0027481A" w:rsidRDefault="00B533C6" w:rsidP="00B533C6">
      <w:pPr>
        <w:pStyle w:val="AK11"/>
        <w:shd w:val="clear" w:color="auto" w:fill="FFFFFF" w:themeFill="background1"/>
        <w:ind w:left="709"/>
        <w:rPr>
          <w:color w:val="000000" w:themeColor="text1"/>
        </w:rPr>
      </w:pPr>
      <w:r w:rsidRPr="0027481A">
        <w:rPr>
          <w:color w:val="000000" w:themeColor="text1"/>
        </w:rPr>
        <w:t xml:space="preserve">Klient może zgłosić odwołanie od decyzji w sprawie certyfikacji lub złożyć skargę na działalność certyfikacyjną TRP. </w:t>
      </w:r>
      <w:r w:rsidR="001907A1" w:rsidRPr="0027481A">
        <w:rPr>
          <w:color w:val="000000" w:themeColor="text1"/>
        </w:rPr>
        <w:t xml:space="preserve">Opis postępowania dostępny jest na stronie internetowej TRP: </w:t>
      </w:r>
      <w:hyperlink r:id="rId12" w:history="1">
        <w:r w:rsidR="001907A1" w:rsidRPr="0027481A">
          <w:rPr>
            <w:rStyle w:val="Hipercze"/>
            <w:color w:val="000000" w:themeColor="text1"/>
          </w:rPr>
          <w:t>Odwołania i skargi</w:t>
        </w:r>
      </w:hyperlink>
      <w:r w:rsidR="001907A1" w:rsidRPr="0027481A">
        <w:rPr>
          <w:color w:val="000000" w:themeColor="text1"/>
        </w:rPr>
        <w:t>.</w:t>
      </w:r>
    </w:p>
    <w:p w14:paraId="5009D8C1" w14:textId="77777777" w:rsidR="00B533C6" w:rsidRPr="0027481A" w:rsidRDefault="00B533C6" w:rsidP="00B533C6">
      <w:pPr>
        <w:pStyle w:val="AK11"/>
        <w:numPr>
          <w:ilvl w:val="0"/>
          <w:numId w:val="0"/>
        </w:numPr>
        <w:shd w:val="clear" w:color="auto" w:fill="FFFFFF" w:themeFill="background1"/>
        <w:ind w:left="709"/>
        <w:rPr>
          <w:color w:val="000000" w:themeColor="text1"/>
        </w:rPr>
      </w:pPr>
      <w:r w:rsidRPr="0027481A">
        <w:rPr>
          <w:color w:val="000000" w:themeColor="text1"/>
        </w:rPr>
        <w:t xml:space="preserve">Rozpatrywanie odwołania nie wstrzymuje biegu sprawy dotyczącej certyfikacji. </w:t>
      </w:r>
    </w:p>
    <w:p w14:paraId="24CD3B8E" w14:textId="77777777" w:rsidR="001637FF" w:rsidRPr="0027481A" w:rsidRDefault="00B533C6" w:rsidP="00F6750D">
      <w:pPr>
        <w:pStyle w:val="AK11"/>
        <w:ind w:left="709"/>
        <w:rPr>
          <w:color w:val="000000" w:themeColor="text1"/>
        </w:rPr>
      </w:pPr>
      <w:r w:rsidRPr="0027481A">
        <w:rPr>
          <w:color w:val="000000" w:themeColor="text1"/>
        </w:rPr>
        <w:t xml:space="preserve">Klient może złożyć skargę </w:t>
      </w:r>
      <w:r w:rsidR="001637FF" w:rsidRPr="0027481A">
        <w:rPr>
          <w:color w:val="000000" w:themeColor="text1"/>
        </w:rPr>
        <w:t xml:space="preserve">bezpośrednio do sekretariatu GLOBALG.A.P. za pomocą formularza </w:t>
      </w:r>
      <w:r w:rsidR="007809D0" w:rsidRPr="0027481A">
        <w:rPr>
          <w:color w:val="000000" w:themeColor="text1"/>
        </w:rPr>
        <w:t>„</w:t>
      </w:r>
      <w:proofErr w:type="spellStart"/>
      <w:r w:rsidR="001637FF" w:rsidRPr="0027481A">
        <w:rPr>
          <w:color w:val="000000" w:themeColor="text1"/>
        </w:rPr>
        <w:t>Incident</w:t>
      </w:r>
      <w:proofErr w:type="spellEnd"/>
      <w:r w:rsidR="001637FF" w:rsidRPr="0027481A">
        <w:rPr>
          <w:color w:val="000000" w:themeColor="text1"/>
        </w:rPr>
        <w:t>/</w:t>
      </w:r>
      <w:proofErr w:type="spellStart"/>
      <w:r w:rsidR="001637FF" w:rsidRPr="0027481A">
        <w:rPr>
          <w:color w:val="000000" w:themeColor="text1"/>
        </w:rPr>
        <w:t>Complaint</w:t>
      </w:r>
      <w:proofErr w:type="spellEnd"/>
      <w:r w:rsidR="001637FF" w:rsidRPr="0027481A">
        <w:rPr>
          <w:color w:val="000000" w:themeColor="text1"/>
        </w:rPr>
        <w:t xml:space="preserve"> Form</w:t>
      </w:r>
      <w:r w:rsidR="007809D0" w:rsidRPr="0027481A">
        <w:rPr>
          <w:color w:val="000000" w:themeColor="text1"/>
        </w:rPr>
        <w:t>”</w:t>
      </w:r>
      <w:r w:rsidR="001637FF" w:rsidRPr="0027481A">
        <w:rPr>
          <w:color w:val="000000" w:themeColor="text1"/>
        </w:rPr>
        <w:t xml:space="preserve"> dostępnego na stronie GLOBALG.A.P. (</w:t>
      </w:r>
      <w:hyperlink r:id="rId13" w:history="1">
        <w:r w:rsidR="001637FF" w:rsidRPr="0027481A">
          <w:rPr>
            <w:color w:val="000000" w:themeColor="text1"/>
          </w:rPr>
          <w:t>www.globalgap.org</w:t>
        </w:r>
      </w:hyperlink>
      <w:r w:rsidR="007809D0" w:rsidRPr="0027481A">
        <w:rPr>
          <w:color w:val="000000" w:themeColor="text1"/>
        </w:rPr>
        <w:t xml:space="preserve">) i wysłać go e-mailem na adres </w:t>
      </w:r>
      <w:hyperlink r:id="rId14" w:history="1">
        <w:r w:rsidR="007809D0" w:rsidRPr="0027481A">
          <w:rPr>
            <w:rStyle w:val="Hipercze"/>
            <w:color w:val="000000" w:themeColor="text1"/>
          </w:rPr>
          <w:t>compliants@globalgap.org</w:t>
        </w:r>
      </w:hyperlink>
      <w:r w:rsidR="007809D0" w:rsidRPr="0027481A">
        <w:rPr>
          <w:color w:val="000000" w:themeColor="text1"/>
        </w:rPr>
        <w:t xml:space="preserve"> lub faxem na numer +48 221 57776-1999. </w:t>
      </w:r>
      <w:r w:rsidR="001637FF" w:rsidRPr="0027481A">
        <w:rPr>
          <w:color w:val="000000" w:themeColor="text1"/>
        </w:rPr>
        <w:t xml:space="preserve"> </w:t>
      </w:r>
    </w:p>
    <w:p w14:paraId="70728F73" w14:textId="77777777" w:rsidR="001637FF" w:rsidRPr="0027481A" w:rsidRDefault="001637FF" w:rsidP="00F6750D">
      <w:pPr>
        <w:pStyle w:val="AK11"/>
        <w:ind w:left="709"/>
        <w:rPr>
          <w:color w:val="000000" w:themeColor="text1"/>
        </w:rPr>
      </w:pPr>
      <w:r w:rsidRPr="0027481A">
        <w:rPr>
          <w:color w:val="000000" w:themeColor="text1"/>
        </w:rPr>
        <w:t xml:space="preserve">Producent nie może utrudniać, hamować lub unikać współpracy z GLOBALG.A.P. w przypadku skargi dotyczącej wykrycia pozostałości, zanieczyszczenia, identyfikowalności, oszustwa czy Programu Integralności. </w:t>
      </w:r>
    </w:p>
    <w:p w14:paraId="75F618F3" w14:textId="77777777" w:rsidR="001637FF" w:rsidRPr="0027481A" w:rsidRDefault="001637FF" w:rsidP="00F6750D">
      <w:pPr>
        <w:pStyle w:val="AK11"/>
        <w:ind w:left="709"/>
        <w:rPr>
          <w:color w:val="000000" w:themeColor="text1"/>
        </w:rPr>
      </w:pPr>
      <w:r w:rsidRPr="0027481A">
        <w:rPr>
          <w:color w:val="000000" w:themeColor="text1"/>
        </w:rPr>
        <w:t xml:space="preserve">W przypadku zgłoszenia </w:t>
      </w:r>
      <w:r w:rsidR="007809D0" w:rsidRPr="0027481A">
        <w:rPr>
          <w:color w:val="000000" w:themeColor="text1"/>
        </w:rPr>
        <w:t xml:space="preserve">skargi </w:t>
      </w:r>
      <w:r w:rsidRPr="0027481A">
        <w:rPr>
          <w:color w:val="000000" w:themeColor="text1"/>
        </w:rPr>
        <w:t xml:space="preserve">przez osoby trzecie dotyczącej wykrycia pozostałości, zanieczyszczenia, identyfikowalności, oszustwa lub w sprawie dochodzenia </w:t>
      </w:r>
      <w:r w:rsidR="007809D0" w:rsidRPr="0027481A">
        <w:rPr>
          <w:color w:val="000000" w:themeColor="text1"/>
        </w:rPr>
        <w:t>skargi</w:t>
      </w:r>
      <w:r w:rsidRPr="0027481A">
        <w:rPr>
          <w:color w:val="000000" w:themeColor="text1"/>
        </w:rPr>
        <w:t>, GLOBALG.A.P. jak i Jednostka Certyfikująca ma prawo do bezpośredniego pobrania próbek produktów do analizy laboratoryjnej. Podsumowanie/raport z takiej kontroli zostanie wysłany do strony, która wniosła skargę oraz do Producenta wobec którego wszczęto postępowanie.</w:t>
      </w:r>
    </w:p>
    <w:p w14:paraId="7D280AF3" w14:textId="77777777" w:rsidR="001637FF" w:rsidRPr="0027481A" w:rsidRDefault="001637FF" w:rsidP="00134E74">
      <w:pPr>
        <w:pStyle w:val="AK11"/>
        <w:numPr>
          <w:ilvl w:val="0"/>
          <w:numId w:val="0"/>
        </w:numPr>
        <w:shd w:val="clear" w:color="auto" w:fill="FFFFFF" w:themeFill="background1"/>
        <w:ind w:left="709"/>
        <w:rPr>
          <w:color w:val="000000" w:themeColor="text1"/>
          <w:sz w:val="18"/>
          <w:szCs w:val="18"/>
        </w:rPr>
      </w:pPr>
    </w:p>
    <w:p w14:paraId="0439030B" w14:textId="77777777" w:rsidR="00E826C5" w:rsidRPr="0027481A" w:rsidRDefault="0020504A" w:rsidP="00134E74">
      <w:pPr>
        <w:pStyle w:val="AK1"/>
        <w:shd w:val="clear" w:color="auto" w:fill="FFFFFF" w:themeFill="background1"/>
        <w:rPr>
          <w:b/>
          <w:color w:val="000000" w:themeColor="text1"/>
        </w:rPr>
      </w:pPr>
      <w:r w:rsidRPr="0027481A">
        <w:rPr>
          <w:b/>
          <w:color w:val="000000" w:themeColor="text1"/>
        </w:rPr>
        <w:t>MARKETING</w:t>
      </w:r>
    </w:p>
    <w:p w14:paraId="1A366CBA" w14:textId="77777777" w:rsidR="001637FF" w:rsidRPr="0027481A" w:rsidRDefault="001637FF" w:rsidP="00F6750D">
      <w:pPr>
        <w:pStyle w:val="AK11"/>
        <w:ind w:left="709"/>
        <w:rPr>
          <w:color w:val="000000" w:themeColor="text1"/>
        </w:rPr>
      </w:pPr>
      <w:r w:rsidRPr="0027481A">
        <w:rPr>
          <w:color w:val="000000" w:themeColor="text1"/>
        </w:rPr>
        <w:t xml:space="preserve">Klient może powoływać się na certyfikację zgodną z niniejszym programem w materiałach reklamowych zgodnie z wymaganiami określonymi w Ogólnych Warunkach Transakcyjnych dostępnych na stronie </w:t>
      </w:r>
      <w:hyperlink r:id="rId15" w:history="1">
        <w:r w:rsidRPr="0027481A">
          <w:rPr>
            <w:rStyle w:val="Hipercze"/>
            <w:color w:val="000000" w:themeColor="text1"/>
          </w:rPr>
          <w:t>www.tuv.pl/zalaczniki</w:t>
        </w:r>
      </w:hyperlink>
      <w:r w:rsidRPr="0027481A">
        <w:rPr>
          <w:color w:val="000000" w:themeColor="text1"/>
        </w:rPr>
        <w:t xml:space="preserve"> oraz zgodnie z Przepisami </w:t>
      </w:r>
      <w:r w:rsidR="000876F6" w:rsidRPr="0027481A">
        <w:rPr>
          <w:color w:val="000000" w:themeColor="text1"/>
        </w:rPr>
        <w:t>Ogólnymi GLOBALG.A.P. oraz Umową</w:t>
      </w:r>
      <w:r w:rsidRPr="0027481A">
        <w:rPr>
          <w:color w:val="000000" w:themeColor="text1"/>
        </w:rPr>
        <w:t xml:space="preserve"> </w:t>
      </w:r>
      <w:proofErr w:type="spellStart"/>
      <w:r w:rsidRPr="0027481A">
        <w:rPr>
          <w:color w:val="000000" w:themeColor="text1"/>
        </w:rPr>
        <w:t>podlicencji</w:t>
      </w:r>
      <w:proofErr w:type="spellEnd"/>
      <w:r w:rsidRPr="0027481A">
        <w:rPr>
          <w:color w:val="000000" w:themeColor="text1"/>
        </w:rPr>
        <w:t xml:space="preserve"> i certyfikacji.</w:t>
      </w:r>
    </w:p>
    <w:p w14:paraId="34F5EA19" w14:textId="77777777" w:rsidR="004C0450" w:rsidRPr="0027481A" w:rsidRDefault="004C0450" w:rsidP="004C0450">
      <w:pPr>
        <w:pStyle w:val="AK11"/>
        <w:numPr>
          <w:ilvl w:val="0"/>
          <w:numId w:val="0"/>
        </w:numPr>
        <w:ind w:left="709"/>
        <w:rPr>
          <w:color w:val="000000" w:themeColor="text1"/>
          <w:sz w:val="18"/>
          <w:szCs w:val="18"/>
        </w:rPr>
      </w:pPr>
    </w:p>
    <w:p w14:paraId="59228258" w14:textId="77777777" w:rsidR="00E826C5" w:rsidRPr="0027481A" w:rsidRDefault="004C0450" w:rsidP="00134E74">
      <w:pPr>
        <w:pStyle w:val="AK1"/>
        <w:shd w:val="clear" w:color="auto" w:fill="FFFFFF" w:themeFill="background1"/>
        <w:rPr>
          <w:b/>
          <w:color w:val="000000" w:themeColor="text1"/>
        </w:rPr>
      </w:pPr>
      <w:r w:rsidRPr="0027481A">
        <w:rPr>
          <w:b/>
          <w:color w:val="000000" w:themeColor="text1"/>
        </w:rPr>
        <w:t>FAŁSZYWE DEKLAROWANIE CERTYFIKACJI</w:t>
      </w:r>
    </w:p>
    <w:p w14:paraId="1BEF4BD4" w14:textId="77777777" w:rsidR="00E826C5" w:rsidRPr="0027481A" w:rsidRDefault="001637FF" w:rsidP="00F6750D">
      <w:pPr>
        <w:pStyle w:val="AK11"/>
        <w:ind w:left="709"/>
        <w:rPr>
          <w:color w:val="000000" w:themeColor="text1"/>
        </w:rPr>
      </w:pPr>
      <w:r w:rsidRPr="0027481A">
        <w:rPr>
          <w:color w:val="000000" w:themeColor="text1"/>
        </w:rPr>
        <w:t xml:space="preserve">Klient nie może deklarować certyfikacji przed wydaniem decyzji o certyfikacji. Fałszywe deklarowanie certyfikacji grozi konsekwencjami określonymi w Ogólnych Warunkach Transakcyjnych dostępnych na stronie </w:t>
      </w:r>
      <w:hyperlink r:id="rId16" w:history="1">
        <w:r w:rsidRPr="0027481A">
          <w:rPr>
            <w:rStyle w:val="Hipercze"/>
            <w:color w:val="000000" w:themeColor="text1"/>
          </w:rPr>
          <w:t>www.tuv.pl/zalaczniki</w:t>
        </w:r>
      </w:hyperlink>
      <w:r w:rsidRPr="0027481A">
        <w:rPr>
          <w:color w:val="000000" w:themeColor="text1"/>
        </w:rPr>
        <w:t xml:space="preserve"> oraz w Przepisach Ogólnych GLOBALG.A.P.</w:t>
      </w:r>
    </w:p>
    <w:p w14:paraId="463CC008" w14:textId="77777777" w:rsidR="004C0450" w:rsidRPr="0027481A" w:rsidRDefault="004C0450" w:rsidP="004C0450">
      <w:pPr>
        <w:pStyle w:val="AK11"/>
        <w:numPr>
          <w:ilvl w:val="0"/>
          <w:numId w:val="0"/>
        </w:numPr>
        <w:ind w:left="709"/>
        <w:rPr>
          <w:color w:val="000000" w:themeColor="text1"/>
          <w:sz w:val="18"/>
          <w:szCs w:val="18"/>
        </w:rPr>
      </w:pPr>
    </w:p>
    <w:p w14:paraId="239FDFB4" w14:textId="77777777" w:rsidR="004C0450" w:rsidRPr="0027481A" w:rsidRDefault="004C0450" w:rsidP="004C0450">
      <w:pPr>
        <w:pStyle w:val="AK1"/>
        <w:shd w:val="clear" w:color="auto" w:fill="FFFFFF" w:themeFill="background1"/>
        <w:rPr>
          <w:b/>
          <w:color w:val="000000" w:themeColor="text1"/>
        </w:rPr>
      </w:pPr>
      <w:r w:rsidRPr="0027481A">
        <w:rPr>
          <w:b/>
          <w:color w:val="000000" w:themeColor="text1"/>
        </w:rPr>
        <w:t xml:space="preserve">DOKUMENTY ODNIESIENIA </w:t>
      </w:r>
    </w:p>
    <w:p w14:paraId="4755CC57" w14:textId="77777777" w:rsidR="004C0450" w:rsidRPr="0027481A" w:rsidRDefault="004C0450" w:rsidP="00F6750D">
      <w:pPr>
        <w:pStyle w:val="AK11"/>
        <w:ind w:left="709"/>
        <w:rPr>
          <w:color w:val="000000" w:themeColor="text1"/>
        </w:rPr>
      </w:pPr>
      <w:r w:rsidRPr="0027481A">
        <w:rPr>
          <w:color w:val="000000" w:themeColor="text1"/>
        </w:rPr>
        <w:t xml:space="preserve">Aktualne wersje dokumentów GLOBALG.A.P. dostępne na stronie internetowej GLOBALG.A.P. </w:t>
      </w:r>
      <w:hyperlink r:id="rId17" w:history="1">
        <w:r w:rsidRPr="0027481A">
          <w:rPr>
            <w:rStyle w:val="Hipercze"/>
            <w:color w:val="000000" w:themeColor="text1"/>
          </w:rPr>
          <w:t>http://www.globalgap.org</w:t>
        </w:r>
      </w:hyperlink>
      <w:r w:rsidRPr="0027481A">
        <w:rPr>
          <w:color w:val="000000" w:themeColor="text1"/>
        </w:rPr>
        <w:t>;</w:t>
      </w:r>
    </w:p>
    <w:p w14:paraId="418CF82D" w14:textId="77777777" w:rsidR="004C0450" w:rsidRPr="0027481A" w:rsidRDefault="004C0450" w:rsidP="00F6750D">
      <w:pPr>
        <w:pStyle w:val="AK11"/>
        <w:ind w:left="709"/>
        <w:rPr>
          <w:color w:val="000000" w:themeColor="text1"/>
        </w:rPr>
      </w:pPr>
      <w:r w:rsidRPr="0027481A">
        <w:rPr>
          <w:color w:val="000000" w:themeColor="text1"/>
        </w:rPr>
        <w:t>Norma PN-EN ISO/IEC 17065 Ocena zgodności – Wymagania dla jednostek certyfikujących wyroby, procesy i usługi;</w:t>
      </w:r>
    </w:p>
    <w:p w14:paraId="5819B6A1" w14:textId="77777777" w:rsidR="004C0450" w:rsidRPr="0027481A" w:rsidRDefault="004C0450" w:rsidP="00F6750D">
      <w:pPr>
        <w:pStyle w:val="AK11"/>
        <w:ind w:left="709"/>
        <w:rPr>
          <w:color w:val="000000" w:themeColor="text1"/>
        </w:rPr>
      </w:pPr>
      <w:r w:rsidRPr="0027481A">
        <w:rPr>
          <w:color w:val="000000" w:themeColor="text1"/>
        </w:rPr>
        <w:t>Norma PN-EN ISO/IEC 17067 Ocena zgodności. Podstawy certyfikacji wyrobów oraz wytyczne dotyczące programów certyfikacji;</w:t>
      </w:r>
    </w:p>
    <w:p w14:paraId="6D8027FC" w14:textId="77777777" w:rsidR="004C0450" w:rsidRPr="0027481A" w:rsidRDefault="004C0450" w:rsidP="00F6750D">
      <w:pPr>
        <w:pStyle w:val="AK11"/>
        <w:ind w:left="709"/>
        <w:rPr>
          <w:color w:val="000000" w:themeColor="text1"/>
        </w:rPr>
      </w:pPr>
      <w:r w:rsidRPr="0027481A">
        <w:rPr>
          <w:color w:val="000000" w:themeColor="text1"/>
        </w:rPr>
        <w:lastRenderedPageBreak/>
        <w:t>Ogólne warunki transakcyjne TRP;</w:t>
      </w:r>
    </w:p>
    <w:p w14:paraId="688AE528" w14:textId="77777777" w:rsidR="004C0450" w:rsidRPr="0027481A" w:rsidRDefault="004C0450" w:rsidP="00F6750D">
      <w:pPr>
        <w:pStyle w:val="AK11"/>
        <w:ind w:left="709"/>
        <w:rPr>
          <w:color w:val="000000" w:themeColor="text1"/>
        </w:rPr>
      </w:pPr>
      <w:r w:rsidRPr="0027481A">
        <w:rPr>
          <w:color w:val="000000" w:themeColor="text1"/>
        </w:rPr>
        <w:t>Katalog Sankcji;</w:t>
      </w:r>
    </w:p>
    <w:p w14:paraId="33861E0D" w14:textId="6092EC21" w:rsidR="00EC7098" w:rsidRPr="0027481A" w:rsidRDefault="004C0450" w:rsidP="000876F6">
      <w:pPr>
        <w:pStyle w:val="AK11"/>
        <w:ind w:left="709"/>
        <w:rPr>
          <w:color w:val="000000" w:themeColor="text1"/>
          <w:lang w:val="en-US"/>
        </w:rPr>
      </w:pPr>
      <w:r w:rsidRPr="0027481A">
        <w:rPr>
          <w:color w:val="000000" w:themeColor="text1"/>
          <w:lang w:val="en-US"/>
        </w:rPr>
        <w:t>Sublicense and Certification Agreement</w:t>
      </w:r>
      <w:r w:rsidR="00A55A62" w:rsidRPr="0027481A">
        <w:rPr>
          <w:color w:val="000000" w:themeColor="text1"/>
          <w:lang w:val="en-US"/>
        </w:rPr>
        <w:t xml:space="preserve"> </w:t>
      </w:r>
      <w:r w:rsidRPr="0027481A">
        <w:rPr>
          <w:color w:val="000000" w:themeColor="text1"/>
          <w:lang w:val="en-US"/>
        </w:rPr>
        <w:t xml:space="preserve">- </w:t>
      </w:r>
      <w:proofErr w:type="spellStart"/>
      <w:r w:rsidRPr="0027481A">
        <w:rPr>
          <w:color w:val="000000" w:themeColor="text1"/>
          <w:lang w:val="en-US"/>
        </w:rPr>
        <w:t>Umowa</w:t>
      </w:r>
      <w:proofErr w:type="spellEnd"/>
      <w:r w:rsidRPr="0027481A">
        <w:rPr>
          <w:color w:val="000000" w:themeColor="text1"/>
          <w:lang w:val="en-US"/>
        </w:rPr>
        <w:t xml:space="preserve"> </w:t>
      </w:r>
      <w:proofErr w:type="spellStart"/>
      <w:r w:rsidRPr="0027481A">
        <w:rPr>
          <w:color w:val="000000" w:themeColor="text1"/>
          <w:lang w:val="en-US"/>
        </w:rPr>
        <w:t>podlicencji</w:t>
      </w:r>
      <w:proofErr w:type="spellEnd"/>
      <w:r w:rsidRPr="0027481A">
        <w:rPr>
          <w:color w:val="000000" w:themeColor="text1"/>
          <w:lang w:val="en-US"/>
        </w:rPr>
        <w:t xml:space="preserve"> i </w:t>
      </w:r>
      <w:proofErr w:type="spellStart"/>
      <w:r w:rsidRPr="0027481A">
        <w:rPr>
          <w:color w:val="000000" w:themeColor="text1"/>
          <w:lang w:val="en-US"/>
        </w:rPr>
        <w:t>certyfikacji</w:t>
      </w:r>
      <w:proofErr w:type="spellEnd"/>
      <w:r w:rsidRPr="0027481A">
        <w:rPr>
          <w:color w:val="000000" w:themeColor="text1"/>
          <w:lang w:val="en-US"/>
        </w:rPr>
        <w:t>.</w:t>
      </w:r>
    </w:p>
    <w:sectPr w:rsidR="00EC7098" w:rsidRPr="0027481A" w:rsidSect="00AD0365">
      <w:headerReference w:type="default" r:id="rId18"/>
      <w:footerReference w:type="default" r:id="rId19"/>
      <w:pgSz w:w="11906" w:h="16838" w:code="9"/>
      <w:pgMar w:top="562" w:right="850" w:bottom="662" w:left="1368" w:header="850" w:footer="562"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14D27" w14:textId="77777777" w:rsidR="001D36F9" w:rsidRDefault="001D36F9" w:rsidP="00DC194C">
      <w:pPr>
        <w:spacing w:after="0"/>
      </w:pPr>
      <w:r>
        <w:separator/>
      </w:r>
    </w:p>
  </w:endnote>
  <w:endnote w:type="continuationSeparator" w:id="0">
    <w:p w14:paraId="746D915E" w14:textId="77777777" w:rsidR="001D36F9" w:rsidRDefault="001D36F9" w:rsidP="00DC19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C1487" w14:textId="7587F76C" w:rsidR="00FE6FC6" w:rsidRPr="004D06E1" w:rsidRDefault="004D06E1" w:rsidP="004D06E1">
    <w:pPr>
      <w:pStyle w:val="Stopka"/>
      <w:tabs>
        <w:tab w:val="clear" w:pos="4680"/>
        <w:tab w:val="clear" w:pos="9360"/>
        <w:tab w:val="left" w:pos="3402"/>
      </w:tabs>
      <w:ind w:left="0"/>
      <w:jc w:val="left"/>
      <w:rPr>
        <w:sz w:val="18"/>
        <w:szCs w:val="18"/>
      </w:rPr>
    </w:pPr>
    <w:r w:rsidRPr="004D06E1">
      <w:rPr>
        <w:color w:val="000000" w:themeColor="text1"/>
        <w:sz w:val="18"/>
        <w:szCs w:val="18"/>
      </w:rPr>
      <w:t>Strona</w:t>
    </w:r>
    <w:r w:rsidR="00826C20" w:rsidRPr="004D06E1">
      <w:rPr>
        <w:color w:val="000000" w:themeColor="text1"/>
        <w:sz w:val="18"/>
        <w:szCs w:val="18"/>
      </w:rPr>
      <w:t xml:space="preserve"> </w:t>
    </w:r>
    <w:r w:rsidR="00826C20" w:rsidRPr="004D06E1">
      <w:rPr>
        <w:color w:val="000000" w:themeColor="text1"/>
        <w:sz w:val="18"/>
        <w:szCs w:val="18"/>
      </w:rPr>
      <w:fldChar w:fldCharType="begin"/>
    </w:r>
    <w:r w:rsidR="00826C20" w:rsidRPr="004D06E1">
      <w:rPr>
        <w:color w:val="000000" w:themeColor="text1"/>
        <w:sz w:val="18"/>
        <w:szCs w:val="18"/>
      </w:rPr>
      <w:instrText xml:space="preserve"> PAGE  \* Arabic  \* MERGEFORMAT </w:instrText>
    </w:r>
    <w:r w:rsidR="00826C20" w:rsidRPr="004D06E1">
      <w:rPr>
        <w:color w:val="000000" w:themeColor="text1"/>
        <w:sz w:val="18"/>
        <w:szCs w:val="18"/>
      </w:rPr>
      <w:fldChar w:fldCharType="separate"/>
    </w:r>
    <w:r w:rsidR="0027481A">
      <w:rPr>
        <w:noProof/>
        <w:color w:val="000000" w:themeColor="text1"/>
        <w:sz w:val="18"/>
        <w:szCs w:val="18"/>
      </w:rPr>
      <w:t>10</w:t>
    </w:r>
    <w:r w:rsidR="00826C20" w:rsidRPr="004D06E1">
      <w:rPr>
        <w:color w:val="000000" w:themeColor="text1"/>
        <w:sz w:val="18"/>
        <w:szCs w:val="18"/>
      </w:rPr>
      <w:fldChar w:fldCharType="end"/>
    </w:r>
    <w:r w:rsidRPr="004D06E1">
      <w:rPr>
        <w:color w:val="000000" w:themeColor="text1"/>
        <w:sz w:val="18"/>
        <w:szCs w:val="18"/>
      </w:rPr>
      <w:t xml:space="preserve"> z</w:t>
    </w:r>
    <w:r w:rsidR="00826C20" w:rsidRPr="004D06E1">
      <w:rPr>
        <w:color w:val="000000" w:themeColor="text1"/>
        <w:sz w:val="18"/>
        <w:szCs w:val="18"/>
      </w:rPr>
      <w:t xml:space="preserve"> </w:t>
    </w:r>
    <w:r w:rsidR="00826C20" w:rsidRPr="004D06E1">
      <w:rPr>
        <w:color w:val="000000" w:themeColor="text1"/>
        <w:sz w:val="18"/>
        <w:szCs w:val="18"/>
      </w:rPr>
      <w:fldChar w:fldCharType="begin"/>
    </w:r>
    <w:r w:rsidR="00826C20" w:rsidRPr="004D06E1">
      <w:rPr>
        <w:color w:val="000000" w:themeColor="text1"/>
        <w:sz w:val="18"/>
        <w:szCs w:val="18"/>
      </w:rPr>
      <w:instrText xml:space="preserve"> NUMPAGES  \* Arabic  \* MERGEFORMAT </w:instrText>
    </w:r>
    <w:r w:rsidR="00826C20" w:rsidRPr="004D06E1">
      <w:rPr>
        <w:color w:val="000000" w:themeColor="text1"/>
        <w:sz w:val="18"/>
        <w:szCs w:val="18"/>
      </w:rPr>
      <w:fldChar w:fldCharType="separate"/>
    </w:r>
    <w:r w:rsidR="0027481A">
      <w:rPr>
        <w:noProof/>
        <w:color w:val="000000" w:themeColor="text1"/>
        <w:sz w:val="18"/>
        <w:szCs w:val="18"/>
      </w:rPr>
      <w:t>14</w:t>
    </w:r>
    <w:r w:rsidR="00826C20" w:rsidRPr="004D06E1">
      <w:rPr>
        <w:color w:val="000000" w:themeColor="text1"/>
        <w:sz w:val="18"/>
        <w:szCs w:val="18"/>
      </w:rPr>
      <w:fldChar w:fldCharType="end"/>
    </w:r>
    <w:r w:rsidR="00826C20" w:rsidRPr="004D06E1">
      <w:rPr>
        <w:b/>
        <w:i/>
        <w:color w:val="FF0000"/>
        <w:sz w:val="18"/>
        <w:szCs w:val="18"/>
      </w:rPr>
      <w:tab/>
    </w:r>
    <w:sdt>
      <w:sdtPr>
        <w:rPr>
          <w:b/>
          <w:i/>
          <w:color w:val="FF0000"/>
          <w:sz w:val="18"/>
          <w:szCs w:val="18"/>
        </w:rPr>
        <w:id w:val="1140537982"/>
        <w:lock w:val="contentLocked"/>
        <w:placeholder>
          <w:docPart w:val="8A3E13523DF04B3CAB2319C87EE43139"/>
        </w:placeholder>
      </w:sdtPr>
      <w:sdtEndPr>
        <w:rPr>
          <w:b w:val="0"/>
        </w:rPr>
      </w:sdtEndPr>
      <w:sdtContent>
        <w:r w:rsidRPr="004D06E1">
          <w:rPr>
            <w:i/>
            <w:color w:val="FF0000"/>
            <w:sz w:val="18"/>
            <w:szCs w:val="18"/>
          </w:rPr>
          <w:t>po wydrukowaniu dokument nienadzorowany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83549" w14:textId="77777777" w:rsidR="001D36F9" w:rsidRDefault="001D36F9" w:rsidP="00DC194C">
      <w:pPr>
        <w:spacing w:after="0"/>
      </w:pPr>
      <w:r>
        <w:separator/>
      </w:r>
    </w:p>
  </w:footnote>
  <w:footnote w:type="continuationSeparator" w:id="0">
    <w:p w14:paraId="074F601A" w14:textId="77777777" w:rsidR="001D36F9" w:rsidRDefault="001D36F9" w:rsidP="00DC19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20"/>
        <w:lang w:val="de-DE" w:eastAsia="de-DE"/>
      </w:rPr>
      <w:id w:val="-472290254"/>
      <w:lock w:val="sdtContentLocked"/>
      <w:placeholder>
        <w:docPart w:val="91092AF14B794E48A01D1DE69C70258E"/>
      </w:placeholder>
    </w:sdtPr>
    <w:sdtEndPr>
      <w:rPr>
        <w:b/>
        <w:i/>
        <w:sz w:val="32"/>
        <w:szCs w:val="32"/>
        <w:lang w:val="pl-PL"/>
      </w:rPr>
    </w:sdtEndPr>
    <w:sdtContent>
      <w:tbl>
        <w:tblPr>
          <w:tblW w:w="10419" w:type="dxa"/>
          <w:tblInd w:w="-71" w:type="dxa"/>
          <w:tblBorders>
            <w:top w:val="single" w:sz="6" w:space="0" w:color="auto"/>
            <w:bottom w:val="single" w:sz="6" w:space="0" w:color="auto"/>
          </w:tblBorders>
          <w:tblLayout w:type="fixed"/>
          <w:tblCellMar>
            <w:left w:w="71" w:type="dxa"/>
            <w:right w:w="71" w:type="dxa"/>
          </w:tblCellMar>
          <w:tblLook w:val="0000" w:firstRow="0" w:lastRow="0" w:firstColumn="0" w:lastColumn="0" w:noHBand="0" w:noVBand="0"/>
        </w:tblPr>
        <w:tblGrid>
          <w:gridCol w:w="2836"/>
          <w:gridCol w:w="4252"/>
          <w:gridCol w:w="3331"/>
        </w:tblGrid>
        <w:tr w:rsidR="006B21C9" w:rsidRPr="001D3DF2" w14:paraId="36B16F3A" w14:textId="77777777" w:rsidTr="00893976">
          <w:tc>
            <w:tcPr>
              <w:tcW w:w="2836" w:type="dxa"/>
              <w:tcBorders>
                <w:top w:val="single" w:sz="8" w:space="0" w:color="auto"/>
                <w:bottom w:val="single" w:sz="8" w:space="0" w:color="auto"/>
              </w:tcBorders>
              <w:vAlign w:val="center"/>
            </w:tcPr>
            <w:p w14:paraId="764645A5" w14:textId="77777777" w:rsidR="006B21C9" w:rsidRPr="00AD0365" w:rsidRDefault="006B21C9" w:rsidP="00AD0365">
              <w:pPr>
                <w:tabs>
                  <w:tab w:val="left" w:pos="1134"/>
                </w:tabs>
                <w:spacing w:after="0"/>
                <w:ind w:left="0" w:right="-228"/>
                <w:jc w:val="left"/>
                <w:rPr>
                  <w:szCs w:val="20"/>
                  <w:lang w:val="de-DE" w:eastAsia="de-DE"/>
                </w:rPr>
              </w:pPr>
              <w:r w:rsidRPr="00AD0365">
                <w:rPr>
                  <w:noProof/>
                  <w:szCs w:val="20"/>
                  <w:lang w:eastAsia="pl-PL"/>
                </w:rPr>
                <w:drawing>
                  <wp:inline distT="0" distB="0" distL="0" distR="0" wp14:anchorId="6212AE0F" wp14:editId="01AC50DE">
                    <wp:extent cx="1610435" cy="329791"/>
                    <wp:effectExtent l="0" t="0" r="0" b="0"/>
                    <wp:docPr id="6" name="Picture 6" descr="D:\Profiles\wichmad\My Documents\Processes TÜV Rheinland\4.1 Marketing - Vertrieb\4.1.1 Marketing\bluepool\TÜV-Logos\TUV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files\wichmad\My Documents\Processes TÜV Rheinland\4.1 Marketing - Vertrieb\4.1.1 Marketing\bluepool\TÜV-Logos\TUV_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136" cy="336897"/>
                            </a:xfrm>
                            <a:prstGeom prst="rect">
                              <a:avLst/>
                            </a:prstGeom>
                            <a:noFill/>
                            <a:ln>
                              <a:noFill/>
                            </a:ln>
                          </pic:spPr>
                        </pic:pic>
                      </a:graphicData>
                    </a:graphic>
                  </wp:inline>
                </w:drawing>
              </w:r>
            </w:p>
          </w:tc>
          <w:tc>
            <w:tcPr>
              <w:tcW w:w="4252" w:type="dxa"/>
              <w:tcBorders>
                <w:top w:val="single" w:sz="8" w:space="0" w:color="auto"/>
                <w:bottom w:val="single" w:sz="8" w:space="0" w:color="auto"/>
              </w:tcBorders>
              <w:vAlign w:val="center"/>
            </w:tcPr>
            <w:p w14:paraId="00EAB665" w14:textId="77777777" w:rsidR="0075350A" w:rsidRPr="0075350A" w:rsidRDefault="0075350A" w:rsidP="0075350A">
              <w:pPr>
                <w:spacing w:after="0"/>
                <w:ind w:left="-71" w:right="-71"/>
                <w:jc w:val="center"/>
                <w:rPr>
                  <w:b/>
                  <w:sz w:val="32"/>
                  <w:szCs w:val="20"/>
                  <w:lang w:val="en-US" w:eastAsia="de-DE"/>
                </w:rPr>
              </w:pPr>
              <w:r w:rsidRPr="0075350A">
                <w:rPr>
                  <w:b/>
                  <w:sz w:val="32"/>
                  <w:szCs w:val="20"/>
                  <w:lang w:val="en-US" w:eastAsia="de-DE"/>
                </w:rPr>
                <w:t>Management System</w:t>
              </w:r>
            </w:p>
            <w:p w14:paraId="4763E016" w14:textId="77777777" w:rsidR="00487C2A" w:rsidRPr="009B2FF1" w:rsidRDefault="0075350A" w:rsidP="0075350A">
              <w:pPr>
                <w:spacing w:after="0"/>
                <w:ind w:left="-71" w:right="-71"/>
                <w:jc w:val="center"/>
                <w:rPr>
                  <w:b/>
                  <w:sz w:val="28"/>
                  <w:szCs w:val="20"/>
                  <w:lang w:val="en-US" w:eastAsia="de-DE"/>
                </w:rPr>
              </w:pPr>
              <w:r w:rsidRPr="0075350A">
                <w:rPr>
                  <w:b/>
                  <w:sz w:val="32"/>
                  <w:szCs w:val="20"/>
                  <w:lang w:val="en-US" w:eastAsia="de-DE"/>
                </w:rPr>
                <w:t>Guideline</w:t>
              </w:r>
            </w:p>
          </w:tc>
          <w:tc>
            <w:tcPr>
              <w:tcW w:w="3331" w:type="dxa"/>
              <w:tcBorders>
                <w:top w:val="single" w:sz="8" w:space="0" w:color="auto"/>
                <w:bottom w:val="single" w:sz="8" w:space="0" w:color="auto"/>
              </w:tcBorders>
            </w:tcPr>
            <w:p w14:paraId="5D9889F4" w14:textId="77777777" w:rsidR="00F13FDB" w:rsidRPr="009B2FF1" w:rsidRDefault="009B2FF1" w:rsidP="006C6644">
              <w:pPr>
                <w:tabs>
                  <w:tab w:val="left" w:pos="1351"/>
                </w:tabs>
                <w:spacing w:before="20" w:after="20"/>
                <w:ind w:left="0" w:right="-90"/>
                <w:jc w:val="left"/>
                <w:rPr>
                  <w:sz w:val="16"/>
                  <w:szCs w:val="16"/>
                  <w:lang w:val="en-US" w:eastAsia="de-DE"/>
                </w:rPr>
              </w:pPr>
              <w:r w:rsidRPr="009B2FF1">
                <w:rPr>
                  <w:sz w:val="16"/>
                  <w:szCs w:val="16"/>
                  <w:lang w:val="en-US" w:eastAsia="de-DE"/>
                </w:rPr>
                <w:t>Number:</w:t>
              </w:r>
              <w:r w:rsidR="00561906">
                <w:rPr>
                  <w:sz w:val="16"/>
                  <w:szCs w:val="16"/>
                  <w:lang w:val="en-US" w:eastAsia="de-DE"/>
                </w:rPr>
                <w:t xml:space="preserve"> </w:t>
              </w:r>
              <w:r w:rsidR="00F13FDB" w:rsidRPr="009B2FF1">
                <w:rPr>
                  <w:sz w:val="16"/>
                  <w:szCs w:val="16"/>
                  <w:lang w:val="en-US" w:eastAsia="de-DE"/>
                </w:rPr>
                <w:tab/>
              </w:r>
              <w:r w:rsidR="00E27034" w:rsidRPr="00E27034">
                <w:rPr>
                  <w:sz w:val="16"/>
                  <w:szCs w:val="16"/>
                  <w:lang w:val="en-US" w:eastAsia="de-DE"/>
                </w:rPr>
                <w:t>MS-0014745</w:t>
              </w:r>
            </w:p>
            <w:p w14:paraId="3FF13267" w14:textId="36A561EA" w:rsidR="00E4144F" w:rsidRDefault="009B2FF1" w:rsidP="00E4144F">
              <w:pPr>
                <w:tabs>
                  <w:tab w:val="center" w:pos="1602"/>
                </w:tabs>
                <w:spacing w:before="20" w:after="20"/>
                <w:ind w:left="0" w:right="-228"/>
                <w:jc w:val="left"/>
                <w:rPr>
                  <w:sz w:val="16"/>
                  <w:szCs w:val="16"/>
                  <w:lang w:val="en-US" w:eastAsia="de-DE"/>
                </w:rPr>
              </w:pPr>
              <w:r w:rsidRPr="009B2FF1">
                <w:rPr>
                  <w:sz w:val="16"/>
                  <w:szCs w:val="16"/>
                  <w:lang w:val="en-US" w:eastAsia="de-DE"/>
                </w:rPr>
                <w:t>Revision</w:t>
              </w:r>
              <w:r w:rsidR="00E4144F">
                <w:rPr>
                  <w:sz w:val="16"/>
                  <w:szCs w:val="16"/>
                  <w:lang w:val="en-US" w:eastAsia="de-DE"/>
                </w:rPr>
                <w:t>:                     1</w:t>
              </w:r>
              <w:r w:rsidR="008A5248">
                <w:rPr>
                  <w:sz w:val="16"/>
                  <w:szCs w:val="16"/>
                  <w:lang w:val="en-US" w:eastAsia="de-DE"/>
                </w:rPr>
                <w:t>5</w:t>
              </w:r>
            </w:p>
            <w:p w14:paraId="23276E50" w14:textId="4A85E0BB" w:rsidR="00F13FDB" w:rsidRPr="009B2FF1" w:rsidRDefault="00E4144F" w:rsidP="0020537C">
              <w:pPr>
                <w:tabs>
                  <w:tab w:val="left" w:pos="1351"/>
                </w:tabs>
                <w:spacing w:before="20" w:after="20"/>
                <w:ind w:left="0" w:right="-228"/>
                <w:jc w:val="left"/>
                <w:rPr>
                  <w:sz w:val="16"/>
                  <w:szCs w:val="16"/>
                  <w:lang w:val="en-US" w:eastAsia="de-DE"/>
                </w:rPr>
              </w:pPr>
              <w:r>
                <w:rPr>
                  <w:sz w:val="16"/>
                  <w:szCs w:val="16"/>
                  <w:lang w:val="en-US" w:eastAsia="de-DE"/>
                </w:rPr>
                <w:t>Effective date</w:t>
              </w:r>
              <w:r w:rsidR="009B2FF1" w:rsidRPr="009B2FF1">
                <w:rPr>
                  <w:sz w:val="16"/>
                  <w:szCs w:val="16"/>
                  <w:lang w:val="en-US" w:eastAsia="de-DE"/>
                </w:rPr>
                <w:t>:</w:t>
              </w:r>
              <w:r w:rsidR="00F13FDB" w:rsidRPr="009B2FF1">
                <w:rPr>
                  <w:sz w:val="16"/>
                  <w:szCs w:val="16"/>
                  <w:lang w:val="en-US" w:eastAsia="de-DE"/>
                </w:rPr>
                <w:tab/>
              </w:r>
              <w:r>
                <w:rPr>
                  <w:sz w:val="16"/>
                  <w:szCs w:val="16"/>
                  <w:lang w:val="en-US" w:eastAsia="de-DE"/>
                </w:rPr>
                <w:t>2</w:t>
              </w:r>
              <w:r w:rsidR="0041652D">
                <w:rPr>
                  <w:sz w:val="16"/>
                  <w:szCs w:val="16"/>
                  <w:lang w:val="en-US" w:eastAsia="de-DE"/>
                </w:rPr>
                <w:t>023-05-01</w:t>
              </w:r>
              <w:r w:rsidR="001D4AFD" w:rsidRPr="004D06E1">
                <w:rPr>
                  <w:sz w:val="16"/>
                  <w:szCs w:val="16"/>
                  <w:lang w:val="en-GB" w:eastAsia="de-DE"/>
                </w:rPr>
                <w:fldChar w:fldCharType="begin"/>
              </w:r>
              <w:r w:rsidR="001D4AFD" w:rsidRPr="009B2FF1">
                <w:rPr>
                  <w:sz w:val="16"/>
                  <w:szCs w:val="16"/>
                  <w:lang w:val="en-US" w:eastAsia="de-DE"/>
                </w:rPr>
                <w:instrText xml:space="preserve"> DOCPROPERTY  ETQ$EFFECTIVE_DATE  \* MERGEFORMAT </w:instrText>
              </w:r>
              <w:r w:rsidR="001D4AFD" w:rsidRPr="004D06E1">
                <w:rPr>
                  <w:sz w:val="16"/>
                  <w:szCs w:val="16"/>
                  <w:lang w:val="en-GB" w:eastAsia="de-DE"/>
                </w:rPr>
                <w:fldChar w:fldCharType="end"/>
              </w:r>
            </w:p>
            <w:p w14:paraId="3ABFC52F" w14:textId="37681A2D" w:rsidR="00F13FDB" w:rsidRPr="009B2FF1" w:rsidRDefault="00E27034" w:rsidP="00893976">
              <w:pPr>
                <w:tabs>
                  <w:tab w:val="center" w:pos="1415"/>
                </w:tabs>
                <w:spacing w:before="20" w:after="20"/>
                <w:ind w:left="0" w:right="-228"/>
                <w:jc w:val="left"/>
                <w:rPr>
                  <w:sz w:val="16"/>
                  <w:szCs w:val="16"/>
                  <w:lang w:val="en-US" w:eastAsia="de-DE"/>
                </w:rPr>
              </w:pPr>
              <w:r>
                <w:rPr>
                  <w:sz w:val="16"/>
                  <w:szCs w:val="16"/>
                  <w:lang w:val="en-US" w:eastAsia="de-DE"/>
                </w:rPr>
                <w:t>Author:</w:t>
              </w:r>
              <w:r>
                <w:rPr>
                  <w:sz w:val="16"/>
                  <w:szCs w:val="16"/>
                  <w:lang w:val="en-US" w:eastAsia="de-DE"/>
                </w:rPr>
                <w:tab/>
                <w:t xml:space="preserve">                       </w:t>
              </w:r>
              <w:r w:rsidR="00893976">
                <w:rPr>
                  <w:sz w:val="16"/>
                  <w:szCs w:val="16"/>
                  <w:lang w:val="en-US" w:eastAsia="de-DE"/>
                </w:rPr>
                <w:t xml:space="preserve">Małgorzata </w:t>
              </w:r>
              <w:r w:rsidR="008A5248">
                <w:rPr>
                  <w:sz w:val="16"/>
                  <w:szCs w:val="16"/>
                  <w:lang w:val="en-US" w:eastAsia="de-DE"/>
                </w:rPr>
                <w:t>Kręcka</w:t>
              </w:r>
            </w:p>
            <w:p w14:paraId="69FC78E8" w14:textId="77777777" w:rsidR="006B21C9" w:rsidRPr="009B2FF1" w:rsidRDefault="009B2FF1" w:rsidP="006C6644">
              <w:pPr>
                <w:tabs>
                  <w:tab w:val="left" w:pos="1351"/>
                </w:tabs>
                <w:spacing w:before="20" w:after="20"/>
                <w:ind w:left="0" w:right="-228"/>
                <w:jc w:val="left"/>
                <w:rPr>
                  <w:sz w:val="16"/>
                  <w:szCs w:val="16"/>
                  <w:lang w:val="en-US" w:eastAsia="de-DE"/>
                </w:rPr>
              </w:pPr>
              <w:r w:rsidRPr="009B2FF1">
                <w:rPr>
                  <w:sz w:val="16"/>
                  <w:szCs w:val="16"/>
                  <w:lang w:val="en-US" w:eastAsia="de-DE"/>
                </w:rPr>
                <w:t>Approver:</w:t>
              </w:r>
              <w:r w:rsidR="00F13FDB" w:rsidRPr="009B2FF1">
                <w:rPr>
                  <w:sz w:val="16"/>
                  <w:szCs w:val="16"/>
                  <w:lang w:val="en-US" w:eastAsia="de-DE"/>
                </w:rPr>
                <w:tab/>
              </w:r>
              <w:r w:rsidR="00190BD3">
                <w:rPr>
                  <w:sz w:val="16"/>
                  <w:szCs w:val="16"/>
                  <w:lang w:val="en-US" w:eastAsia="de-DE"/>
                </w:rPr>
                <w:t>Dirk Nolting</w:t>
              </w:r>
            </w:p>
            <w:p w14:paraId="15B75E82" w14:textId="77777777" w:rsidR="00507AB5" w:rsidRPr="00893976" w:rsidRDefault="009B2FF1" w:rsidP="006C6644">
              <w:pPr>
                <w:tabs>
                  <w:tab w:val="left" w:pos="1351"/>
                </w:tabs>
                <w:spacing w:before="20" w:after="20"/>
                <w:ind w:left="0" w:right="-228"/>
                <w:jc w:val="left"/>
                <w:rPr>
                  <w:sz w:val="16"/>
                  <w:szCs w:val="16"/>
                  <w:lang w:val="en-US" w:eastAsia="de-DE"/>
                </w:rPr>
              </w:pPr>
              <w:r w:rsidRPr="00893976">
                <w:rPr>
                  <w:sz w:val="16"/>
                  <w:szCs w:val="16"/>
                  <w:lang w:val="en-US" w:eastAsia="de-DE"/>
                </w:rPr>
                <w:t>Process Owner:</w:t>
              </w:r>
              <w:r w:rsidR="00507AB5" w:rsidRPr="00893976">
                <w:rPr>
                  <w:sz w:val="16"/>
                  <w:szCs w:val="16"/>
                  <w:lang w:val="en-US" w:eastAsia="de-DE"/>
                </w:rPr>
                <w:tab/>
              </w:r>
              <w:r w:rsidR="00507AB5" w:rsidRPr="00CE311C">
                <w:rPr>
                  <w:sz w:val="16"/>
                  <w:szCs w:val="16"/>
                  <w:lang w:val="en-US" w:eastAsia="de-DE"/>
                </w:rPr>
                <w:fldChar w:fldCharType="begin"/>
              </w:r>
              <w:r w:rsidR="00507AB5" w:rsidRPr="00CE311C">
                <w:rPr>
                  <w:sz w:val="16"/>
                  <w:szCs w:val="16"/>
                  <w:lang w:val="en-US" w:eastAsia="de-DE"/>
                </w:rPr>
                <w:instrText xml:space="preserve"> DOCPROPERTY  TUV_DC_PROCESS_OWNER_D  \* MERGEFORMAT </w:instrText>
              </w:r>
              <w:r w:rsidR="00507AB5" w:rsidRPr="00CE311C">
                <w:rPr>
                  <w:sz w:val="16"/>
                  <w:szCs w:val="16"/>
                  <w:lang w:val="en-US" w:eastAsia="de-DE"/>
                </w:rPr>
                <w:fldChar w:fldCharType="separate"/>
              </w:r>
              <w:r w:rsidR="00147347" w:rsidRPr="00CE311C">
                <w:rPr>
                  <w:sz w:val="16"/>
                  <w:szCs w:val="16"/>
                  <w:lang w:val="en-US" w:eastAsia="de-DE"/>
                </w:rPr>
                <w:t>Andreas Hoefer</w:t>
              </w:r>
              <w:r w:rsidR="00507AB5" w:rsidRPr="00CE311C">
                <w:rPr>
                  <w:sz w:val="16"/>
                  <w:szCs w:val="16"/>
                  <w:lang w:val="en-US" w:eastAsia="de-DE"/>
                </w:rPr>
                <w:fldChar w:fldCharType="end"/>
              </w:r>
            </w:p>
          </w:tc>
        </w:tr>
        <w:tr w:rsidR="006B21C9" w:rsidRPr="003E482B" w14:paraId="66435F7F" w14:textId="77777777" w:rsidTr="00893976">
          <w:trPr>
            <w:cantSplit/>
            <w:trHeight w:val="850"/>
          </w:trPr>
          <w:tc>
            <w:tcPr>
              <w:tcW w:w="10419" w:type="dxa"/>
              <w:gridSpan w:val="3"/>
              <w:tcBorders>
                <w:top w:val="single" w:sz="8" w:space="0" w:color="auto"/>
                <w:left w:val="nil"/>
                <w:bottom w:val="single" w:sz="8" w:space="0" w:color="auto"/>
                <w:right w:val="nil"/>
              </w:tcBorders>
              <w:vAlign w:val="center"/>
            </w:tcPr>
            <w:p w14:paraId="5004E148" w14:textId="77777777" w:rsidR="006B21C9" w:rsidRPr="00821979" w:rsidRDefault="00E27034" w:rsidP="00487C2A">
              <w:pPr>
                <w:spacing w:before="20" w:after="20"/>
                <w:ind w:left="-355" w:right="-228" w:firstLine="355"/>
                <w:jc w:val="center"/>
                <w:rPr>
                  <w:b/>
                  <w:sz w:val="32"/>
                  <w:szCs w:val="32"/>
                  <w:lang w:eastAsia="de-DE"/>
                </w:rPr>
              </w:pPr>
              <w:r>
                <w:rPr>
                  <w:b/>
                  <w:sz w:val="32"/>
                  <w:szCs w:val="32"/>
                </w:rPr>
                <w:t>Program certyfikacji GLOBALG.A.P.</w:t>
              </w:r>
            </w:p>
          </w:tc>
        </w:tr>
      </w:tbl>
    </w:sdtContent>
  </w:sdt>
  <w:p w14:paraId="41B36AE5" w14:textId="77777777" w:rsidR="006B21C9" w:rsidRPr="00821979" w:rsidRDefault="006B21C9" w:rsidP="00AD0365">
    <w:pPr>
      <w:pStyle w:val="Nagwek"/>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65A1"/>
    <w:multiLevelType w:val="hybridMultilevel"/>
    <w:tmpl w:val="9B3AA9C8"/>
    <w:name w:val="AK222"/>
    <w:lvl w:ilvl="0" w:tplc="CEA084F4">
      <w:start w:val="1"/>
      <w:numFmt w:val="decimal"/>
      <w:lvlText w:val="%1."/>
      <w:lvlJc w:val="left"/>
      <w:pPr>
        <w:ind w:left="720" w:hanging="360"/>
      </w:pPr>
      <w:rPr>
        <w:rFonts w:ascii="Calibri" w:hAnsi="Calibri" w:hint="default"/>
        <w:b w:val="0"/>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952D08"/>
    <w:multiLevelType w:val="multilevel"/>
    <w:tmpl w:val="72FEF530"/>
    <w:lvl w:ilvl="0">
      <w:start w:val="1"/>
      <w:numFmt w:val="decimal"/>
      <w:lvlText w:val="%1."/>
      <w:lvlJc w:val="left"/>
      <w:pPr>
        <w:ind w:left="360" w:hanging="360"/>
      </w:pPr>
    </w:lvl>
    <w:lvl w:ilvl="1">
      <w:start w:val="1"/>
      <w:numFmt w:val="decimal"/>
      <w:lvlText w:val="%1.%2."/>
      <w:lvlJc w:val="left"/>
      <w:pPr>
        <w:ind w:left="432" w:hanging="432"/>
      </w:pPr>
      <w:rPr>
        <w:rFonts w:hint="default"/>
        <w:b w:val="0"/>
        <w:sz w:val="22"/>
        <w:szCs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A73A4F"/>
    <w:multiLevelType w:val="multilevel"/>
    <w:tmpl w:val="0CB49738"/>
    <w:lvl w:ilvl="0">
      <w:start w:val="1"/>
      <w:numFmt w:val="decimal"/>
      <w:pStyle w:val="AK1"/>
      <w:lvlText w:val="%1."/>
      <w:lvlJc w:val="left"/>
      <w:pPr>
        <w:ind w:left="709" w:hanging="709"/>
      </w:pPr>
      <w:rPr>
        <w:rFonts w:ascii="Calibri" w:hAnsi="Calibri" w:hint="default"/>
        <w:b/>
        <w:bCs w:val="0"/>
        <w:i w:val="0"/>
        <w:iCs w:val="0"/>
        <w:caps w:val="0"/>
        <w:strike w:val="0"/>
        <w:dstrike w:val="0"/>
        <w:vanish w:val="0"/>
        <w:color w:val="auto"/>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AK11"/>
      <w:lvlText w:val="%1.%2."/>
      <w:lvlJc w:val="left"/>
      <w:pPr>
        <w:ind w:left="993" w:hanging="709"/>
      </w:pPr>
      <w:rPr>
        <w:rFonts w:ascii="Calibri" w:hAnsi="Calibri" w:hint="default"/>
        <w:b w:val="0"/>
        <w:i w:val="0"/>
        <w:color w:val="auto"/>
        <w:sz w:val="22"/>
      </w:rPr>
    </w:lvl>
    <w:lvl w:ilvl="2">
      <w:start w:val="1"/>
      <w:numFmt w:val="decimal"/>
      <w:pStyle w:val="AK111"/>
      <w:lvlText w:val="%1.%2.%3."/>
      <w:lvlJc w:val="left"/>
      <w:pPr>
        <w:ind w:left="709" w:hanging="709"/>
      </w:pPr>
      <w:rPr>
        <w:rFonts w:ascii="Calibri" w:hAnsi="Calibri" w:hint="default"/>
        <w:b w:val="0"/>
        <w:i w:val="0"/>
        <w:color w:val="auto"/>
      </w:rPr>
    </w:lvl>
    <w:lvl w:ilvl="3">
      <w:start w:val="1"/>
      <w:numFmt w:val="decimal"/>
      <w:lvlRestart w:val="0"/>
      <w:lvlText w:val="%4."/>
      <w:lvlJc w:val="left"/>
      <w:pPr>
        <w:ind w:left="0" w:firstLine="25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7A14ED9"/>
    <w:multiLevelType w:val="multilevel"/>
    <w:tmpl w:val="8A2E69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9885011"/>
    <w:multiLevelType w:val="hybridMultilevel"/>
    <w:tmpl w:val="D0BEBFF2"/>
    <w:lvl w:ilvl="0" w:tplc="4F48128E">
      <w:start w:val="1"/>
      <w:numFmt w:val="lowerLetter"/>
      <w:lvlText w:val="%1."/>
      <w:lvlJc w:val="left"/>
      <w:pPr>
        <w:ind w:left="208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247F72"/>
    <w:multiLevelType w:val="hybridMultilevel"/>
    <w:tmpl w:val="422E4260"/>
    <w:name w:val="AKaktualne2"/>
    <w:lvl w:ilvl="0" w:tplc="61E025A2">
      <w:start w:val="1"/>
      <w:numFmt w:val="lowerLetter"/>
      <w:pStyle w:val="AKa"/>
      <w:lvlText w:val="%1)"/>
      <w:lvlJc w:val="left"/>
      <w:pPr>
        <w:ind w:left="1069" w:hanging="360"/>
      </w:pPr>
      <w:rPr>
        <w:rFonts w:ascii="Calibri" w:hAnsi="Calibri" w:hint="default"/>
        <w:b w:val="0"/>
        <w:i w:val="0"/>
        <w:sz w:val="22"/>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18A1159F"/>
    <w:multiLevelType w:val="hybridMultilevel"/>
    <w:tmpl w:val="3E16378A"/>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19284CF5"/>
    <w:multiLevelType w:val="multilevel"/>
    <w:tmpl w:val="72FEF530"/>
    <w:lvl w:ilvl="0">
      <w:start w:val="1"/>
      <w:numFmt w:val="decimal"/>
      <w:lvlText w:val="%1."/>
      <w:lvlJc w:val="left"/>
      <w:pPr>
        <w:ind w:left="360" w:hanging="360"/>
      </w:pPr>
    </w:lvl>
    <w:lvl w:ilvl="1">
      <w:start w:val="1"/>
      <w:numFmt w:val="decimal"/>
      <w:lvlText w:val="%1.%2."/>
      <w:lvlJc w:val="left"/>
      <w:pPr>
        <w:ind w:left="432" w:hanging="432"/>
      </w:pPr>
      <w:rPr>
        <w:rFonts w:hint="default"/>
        <w:b w:val="0"/>
        <w:sz w:val="22"/>
        <w:szCs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D86F0B"/>
    <w:multiLevelType w:val="hybridMultilevel"/>
    <w:tmpl w:val="03D4507E"/>
    <w:name w:val="AK2222"/>
    <w:lvl w:ilvl="0" w:tplc="EC3EA046">
      <w:start w:val="1"/>
      <w:numFmt w:val="decimal"/>
      <w:lvlText w:val="%1.1.1."/>
      <w:lvlJc w:val="right"/>
      <w:pPr>
        <w:ind w:left="720" w:hanging="36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076F89"/>
    <w:multiLevelType w:val="multilevel"/>
    <w:tmpl w:val="113ECE60"/>
    <w:styleLink w:val="Styl1"/>
    <w:lvl w:ilvl="0">
      <w:start w:val="1"/>
      <w:numFmt w:val="decimal"/>
      <w:lvlText w:val="%1."/>
      <w:lvlJc w:val="left"/>
      <w:pPr>
        <w:tabs>
          <w:tab w:val="num" w:pos="1440"/>
        </w:tabs>
        <w:ind w:left="1440" w:hanging="1440"/>
      </w:pPr>
      <w:rPr>
        <w:rFonts w:hint="default"/>
        <w:b/>
        <w:i w:val="0"/>
        <w:sz w:val="28"/>
      </w:rPr>
    </w:lvl>
    <w:lvl w:ilvl="1">
      <w:start w:val="1"/>
      <w:numFmt w:val="decimal"/>
      <w:lvlText w:val="%1.%2"/>
      <w:lvlJc w:val="left"/>
      <w:pPr>
        <w:tabs>
          <w:tab w:val="num" w:pos="1440"/>
        </w:tabs>
        <w:ind w:left="1440" w:hanging="1440"/>
      </w:pPr>
      <w:rPr>
        <w:rFonts w:ascii="Arial" w:hAnsi="Arial" w:hint="default"/>
        <w:b/>
        <w:i w:val="0"/>
        <w:sz w:val="24"/>
      </w:rPr>
    </w:lvl>
    <w:lvl w:ilvl="2">
      <w:start w:val="1"/>
      <w:numFmt w:val="decimal"/>
      <w:lvlText w:val="%1.%2.%3"/>
      <w:lvlJc w:val="left"/>
      <w:pPr>
        <w:tabs>
          <w:tab w:val="num" w:pos="1440"/>
        </w:tabs>
        <w:ind w:left="1440" w:hanging="1440"/>
      </w:pPr>
      <w:rPr>
        <w:rFonts w:ascii="Arial" w:hAnsi="Arial" w:hint="default"/>
        <w:b/>
        <w:i w:val="0"/>
        <w:sz w:val="24"/>
      </w:rPr>
    </w:lvl>
    <w:lvl w:ilvl="3">
      <w:start w:val="1"/>
      <w:numFmt w:val="decimal"/>
      <w:lvlText w:val="%1.%2.%3.%4"/>
      <w:lvlJc w:val="left"/>
      <w:pPr>
        <w:tabs>
          <w:tab w:val="num" w:pos="1440"/>
        </w:tabs>
        <w:ind w:left="1440" w:hanging="1440"/>
      </w:pPr>
      <w:rPr>
        <w:rFonts w:ascii="Arial" w:hAnsi="Arial" w:hint="default"/>
        <w:b/>
        <w:i w:val="0"/>
        <w:sz w:val="24"/>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 w15:restartNumberingAfterBreak="0">
    <w:nsid w:val="34136D7E"/>
    <w:multiLevelType w:val="multilevel"/>
    <w:tmpl w:val="9C004A30"/>
    <w:lvl w:ilvl="0">
      <w:start w:val="1"/>
      <w:numFmt w:val="decimal"/>
      <w:lvlText w:val="%1."/>
      <w:lvlJc w:val="left"/>
      <w:pPr>
        <w:ind w:left="360" w:hanging="360"/>
      </w:pPr>
    </w:lvl>
    <w:lvl w:ilvl="1">
      <w:start w:val="1"/>
      <w:numFmt w:val="decimal"/>
      <w:lvlText w:val="%1.%2."/>
      <w:lvlJc w:val="left"/>
      <w:pPr>
        <w:ind w:left="432" w:hanging="432"/>
      </w:pPr>
      <w:rPr>
        <w:rFonts w:hint="default"/>
        <w:b w:val="0"/>
        <w:sz w:val="22"/>
        <w:szCs w:val="22"/>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FA6E11"/>
    <w:multiLevelType w:val="hybridMultilevel"/>
    <w:tmpl w:val="BDAA94D4"/>
    <w:name w:val="AK2"/>
    <w:lvl w:ilvl="0" w:tplc="1E9EE16C">
      <w:start w:val="1"/>
      <w:numFmt w:val="bullet"/>
      <w:pStyle w:val="AKpkt"/>
      <w:lvlText w:val="▪"/>
      <w:lvlJc w:val="left"/>
      <w:pPr>
        <w:ind w:left="1429" w:hanging="360"/>
      </w:pPr>
      <w:rPr>
        <w:rFonts w:ascii="Arial" w:hAnsi="Aria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15:restartNumberingAfterBreak="0">
    <w:nsid w:val="366E5E9F"/>
    <w:multiLevelType w:val="multilevel"/>
    <w:tmpl w:val="4F4CAF4C"/>
    <w:lvl w:ilvl="0">
      <w:start w:val="5"/>
      <w:numFmt w:val="decimal"/>
      <w:lvlText w:val="%1."/>
      <w:lvlJc w:val="left"/>
      <w:pPr>
        <w:ind w:left="360" w:hanging="360"/>
      </w:pPr>
      <w:rPr>
        <w:rFonts w:hint="default"/>
      </w:rPr>
    </w:lvl>
    <w:lvl w:ilvl="1">
      <w:start w:val="3"/>
      <w:numFmt w:val="decimal"/>
      <w:lvlText w:val="%1.%2."/>
      <w:lvlJc w:val="left"/>
      <w:pPr>
        <w:ind w:left="432" w:hanging="432"/>
      </w:pPr>
      <w:rPr>
        <w:rFonts w:hint="default"/>
        <w:b w:val="0"/>
        <w:sz w:val="22"/>
        <w:szCs w:val="22"/>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4F12681"/>
    <w:multiLevelType w:val="multilevel"/>
    <w:tmpl w:val="DBAE24A6"/>
    <w:name w:val="AK"/>
    <w:lvl w:ilvl="0">
      <w:start w:val="1"/>
      <w:numFmt w:val="decimal"/>
      <w:lvlText w:val="%1."/>
      <w:lvlJc w:val="left"/>
      <w:pPr>
        <w:tabs>
          <w:tab w:val="num" w:pos="709"/>
        </w:tabs>
        <w:ind w:left="0" w:firstLine="0"/>
      </w:pPr>
      <w:rPr>
        <w:rFonts w:ascii="Calibri" w:hAnsi="Calibri" w:hint="default"/>
        <w:b w:val="0"/>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none"/>
      <w:lvlText w:val="1.1"/>
      <w:lvlJc w:val="left"/>
      <w:pPr>
        <w:tabs>
          <w:tab w:val="num" w:pos="709"/>
        </w:tabs>
        <w:ind w:left="0" w:firstLine="0"/>
      </w:pPr>
      <w:rPr>
        <w:rFonts w:hint="default"/>
      </w:rPr>
    </w:lvl>
    <w:lvl w:ilvl="2">
      <w:start w:val="1"/>
      <w:numFmt w:val="none"/>
      <w:lvlRestart w:val="1"/>
      <w:lvlText w:val="1.1.1"/>
      <w:lvlJc w:val="left"/>
      <w:pPr>
        <w:tabs>
          <w:tab w:val="num" w:pos="709"/>
        </w:tabs>
        <w:ind w:left="0" w:firstLine="0"/>
      </w:pPr>
      <w:rPr>
        <w:rFonts w:hint="default"/>
      </w:rPr>
    </w:lvl>
    <w:lvl w:ilvl="3">
      <w:start w:val="1"/>
      <w:numFmt w:val="none"/>
      <w:lvlRestart w:val="1"/>
      <w:lvlText w:val="a)"/>
      <w:lvlJc w:val="left"/>
      <w:pPr>
        <w:tabs>
          <w:tab w:val="num" w:pos="709"/>
        </w:tabs>
        <w:ind w:left="709" w:firstLine="0"/>
      </w:pPr>
      <w:rPr>
        <w:rFonts w:hint="default"/>
        <w:i w:val="0"/>
      </w:rPr>
    </w:lvl>
    <w:lvl w:ilvl="4">
      <w:start w:val="1"/>
      <w:numFmt w:val="none"/>
      <w:lvlRestart w:val="0"/>
      <w:lvlText w:val="%5."/>
      <w:lvlJc w:val="left"/>
      <w:pPr>
        <w:tabs>
          <w:tab w:val="num" w:pos="709"/>
        </w:tabs>
        <w:ind w:left="709" w:firstLine="0"/>
      </w:pPr>
      <w:rPr>
        <w:rFonts w:hint="default"/>
      </w:rPr>
    </w:lvl>
    <w:lvl w:ilvl="5">
      <w:start w:val="1"/>
      <w:numFmt w:val="lowerRoman"/>
      <w:lvlText w:val="%6."/>
      <w:lvlJc w:val="right"/>
      <w:pPr>
        <w:tabs>
          <w:tab w:val="num" w:pos="709"/>
        </w:tabs>
        <w:ind w:left="709" w:firstLine="0"/>
      </w:pPr>
      <w:rPr>
        <w:rFonts w:hint="default"/>
      </w:rPr>
    </w:lvl>
    <w:lvl w:ilvl="6">
      <w:start w:val="1"/>
      <w:numFmt w:val="decimal"/>
      <w:lvlText w:val="%7."/>
      <w:lvlJc w:val="left"/>
      <w:pPr>
        <w:tabs>
          <w:tab w:val="num" w:pos="709"/>
        </w:tabs>
        <w:ind w:left="709" w:firstLine="0"/>
      </w:pPr>
      <w:rPr>
        <w:rFonts w:hint="default"/>
      </w:rPr>
    </w:lvl>
    <w:lvl w:ilvl="7">
      <w:start w:val="1"/>
      <w:numFmt w:val="lowerLetter"/>
      <w:lvlText w:val="%8."/>
      <w:lvlJc w:val="left"/>
      <w:pPr>
        <w:tabs>
          <w:tab w:val="num" w:pos="709"/>
        </w:tabs>
        <w:ind w:left="709" w:firstLine="0"/>
      </w:pPr>
      <w:rPr>
        <w:rFonts w:hint="default"/>
      </w:rPr>
    </w:lvl>
    <w:lvl w:ilvl="8">
      <w:start w:val="1"/>
      <w:numFmt w:val="lowerRoman"/>
      <w:lvlText w:val="%9."/>
      <w:lvlJc w:val="right"/>
      <w:pPr>
        <w:tabs>
          <w:tab w:val="num" w:pos="709"/>
        </w:tabs>
        <w:ind w:left="709" w:firstLine="0"/>
      </w:pPr>
      <w:rPr>
        <w:rFonts w:hint="default"/>
      </w:rPr>
    </w:lvl>
  </w:abstractNum>
  <w:abstractNum w:abstractNumId="14" w15:restartNumberingAfterBreak="0">
    <w:nsid w:val="4E444ABA"/>
    <w:multiLevelType w:val="multilevel"/>
    <w:tmpl w:val="72FEF530"/>
    <w:lvl w:ilvl="0">
      <w:start w:val="1"/>
      <w:numFmt w:val="decimal"/>
      <w:lvlText w:val="%1."/>
      <w:lvlJc w:val="left"/>
      <w:pPr>
        <w:ind w:left="360" w:hanging="360"/>
      </w:pPr>
    </w:lvl>
    <w:lvl w:ilvl="1">
      <w:start w:val="1"/>
      <w:numFmt w:val="decimal"/>
      <w:lvlText w:val="%1.%2."/>
      <w:lvlJc w:val="left"/>
      <w:pPr>
        <w:ind w:left="432" w:hanging="432"/>
      </w:pPr>
      <w:rPr>
        <w:rFonts w:hint="default"/>
        <w:b w:val="0"/>
        <w:sz w:val="22"/>
        <w:szCs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65099A"/>
    <w:multiLevelType w:val="multilevel"/>
    <w:tmpl w:val="2FC02F6A"/>
    <w:name w:val="KlimasA"/>
    <w:lvl w:ilvl="0">
      <w:start w:val="1"/>
      <w:numFmt w:val="decimal"/>
      <w:pStyle w:val="Nagwek1"/>
      <w:lvlText w:val="%1."/>
      <w:lvlJc w:val="left"/>
      <w:pPr>
        <w:ind w:left="720" w:hanging="360"/>
      </w:pPr>
      <w:rPr>
        <w:rFonts w:hint="default"/>
      </w:rPr>
    </w:lvl>
    <w:lvl w:ilvl="1">
      <w:start w:val="1"/>
      <w:numFmt w:val="none"/>
      <w:pStyle w:val="Nagwek2"/>
      <w:lvlText w:val="1.1."/>
      <w:lvlJc w:val="left"/>
      <w:pPr>
        <w:ind w:left="720" w:hanging="363"/>
      </w:pPr>
      <w:rPr>
        <w:rFonts w:hint="default"/>
        <w:sz w:val="22"/>
      </w:rPr>
    </w:lvl>
    <w:lvl w:ilvl="2">
      <w:start w:val="1"/>
      <w:numFmt w:val="none"/>
      <w:pStyle w:val="Nagwek3"/>
      <w:lvlText w:val="1.1.1."/>
      <w:lvlJc w:val="left"/>
      <w:pPr>
        <w:ind w:left="720" w:hanging="363"/>
      </w:pPr>
      <w:rPr>
        <w:rFonts w:hint="default"/>
      </w:rPr>
    </w:lvl>
    <w:lvl w:ilvl="3">
      <w:numFmt w:val="none"/>
      <w:lvlText w:val="a)"/>
      <w:lvlJc w:val="left"/>
      <w:pPr>
        <w:ind w:left="720" w:hanging="36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07D0DBE"/>
    <w:multiLevelType w:val="hybridMultilevel"/>
    <w:tmpl w:val="0A18B4B6"/>
    <w:name w:val="KlimasA22"/>
    <w:lvl w:ilvl="0" w:tplc="8B28F8AC">
      <w:start w:val="1"/>
      <w:numFmt w:val="decimal"/>
      <w:lvlText w:val="%1.1."/>
      <w:lvlJc w:val="left"/>
      <w:pPr>
        <w:ind w:left="360" w:hanging="360"/>
      </w:pPr>
      <w:rPr>
        <w:rFonts w:ascii="Calibri" w:hAnsi="Calibri" w:hint="default"/>
        <w:b w:val="0"/>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142E67"/>
    <w:multiLevelType w:val="hybridMultilevel"/>
    <w:tmpl w:val="E26254FA"/>
    <w:lvl w:ilvl="0" w:tplc="04150001">
      <w:start w:val="1"/>
      <w:numFmt w:val="bullet"/>
      <w:lvlText w:val=""/>
      <w:lvlJc w:val="left"/>
      <w:pPr>
        <w:ind w:left="1770" w:hanging="360"/>
      </w:pPr>
      <w:rPr>
        <w:rFonts w:ascii="Symbol" w:hAnsi="Symbol"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18" w15:restartNumberingAfterBreak="0">
    <w:nsid w:val="59433331"/>
    <w:multiLevelType w:val="hybridMultilevel"/>
    <w:tmpl w:val="1CDC7908"/>
    <w:lvl w:ilvl="0" w:tplc="0409000F">
      <w:start w:val="1"/>
      <w:numFmt w:val="decimal"/>
      <w:lvlText w:val="%1."/>
      <w:lvlJc w:val="left"/>
      <w:pPr>
        <w:tabs>
          <w:tab w:val="num" w:pos="720"/>
        </w:tabs>
        <w:ind w:left="720" w:hanging="360"/>
      </w:pPr>
      <w:rPr>
        <w:rFonts w:hint="default"/>
      </w:rPr>
    </w:lvl>
    <w:lvl w:ilvl="1" w:tplc="5FBC436E">
      <w:start w:val="1"/>
      <w:numFmt w:val="bullet"/>
      <w:pStyle w:val="NoteBulllit05"/>
      <w:lvlText w:val=""/>
      <w:lvlJc w:val="left"/>
      <w:pPr>
        <w:tabs>
          <w:tab w:val="num" w:pos="1440"/>
        </w:tabs>
        <w:ind w:left="1440" w:hanging="360"/>
      </w:pPr>
      <w:rPr>
        <w:rFonts w:ascii="Symbol" w:hAnsi="Symbol" w:hint="default"/>
      </w:rPr>
    </w:lvl>
    <w:lvl w:ilvl="2" w:tplc="E3304A9A">
      <w:start w:val="1"/>
      <w:numFmt w:val="bullet"/>
      <w:lvlText w:val=""/>
      <w:lvlJc w:val="left"/>
      <w:pPr>
        <w:tabs>
          <w:tab w:val="num" w:pos="2340"/>
        </w:tabs>
        <w:ind w:left="2340" w:hanging="360"/>
      </w:pPr>
      <w:rPr>
        <w:rFonts w:ascii="Symbol" w:hAnsi="Symbo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5966B36"/>
    <w:multiLevelType w:val="hybridMultilevel"/>
    <w:tmpl w:val="ADB6B1CE"/>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65D26BCB"/>
    <w:multiLevelType w:val="hybridMultilevel"/>
    <w:tmpl w:val="D5A6F1E8"/>
    <w:lvl w:ilvl="0" w:tplc="141E0CB0">
      <w:start w:val="1"/>
      <w:numFmt w:val="decimal"/>
      <w:lvlText w:val="2.%1"/>
      <w:lvlJc w:val="left"/>
      <w:pPr>
        <w:ind w:left="1440" w:hanging="360"/>
      </w:pPr>
      <w:rPr>
        <w:rFonts w:ascii="Calibri" w:hAnsi="Calibri" w:cs="Calibri" w:hint="default"/>
        <w:sz w:val="22"/>
        <w:szCs w:val="22"/>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6A8C47B5"/>
    <w:multiLevelType w:val="hybridMultilevel"/>
    <w:tmpl w:val="DDB60A4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9A3AE3"/>
    <w:multiLevelType w:val="hybridMultilevel"/>
    <w:tmpl w:val="E16EF0BC"/>
    <w:lvl w:ilvl="0" w:tplc="04150019">
      <w:start w:val="1"/>
      <w:numFmt w:val="lowerLetter"/>
      <w:lvlText w:val="%1."/>
      <w:lvlJc w:val="left"/>
      <w:pPr>
        <w:ind w:left="2081" w:hanging="360"/>
      </w:pPr>
    </w:lvl>
    <w:lvl w:ilvl="1" w:tplc="04150019" w:tentative="1">
      <w:start w:val="1"/>
      <w:numFmt w:val="lowerLetter"/>
      <w:lvlText w:val="%2."/>
      <w:lvlJc w:val="left"/>
      <w:pPr>
        <w:ind w:left="2801" w:hanging="360"/>
      </w:pPr>
    </w:lvl>
    <w:lvl w:ilvl="2" w:tplc="0415001B" w:tentative="1">
      <w:start w:val="1"/>
      <w:numFmt w:val="lowerRoman"/>
      <w:lvlText w:val="%3."/>
      <w:lvlJc w:val="right"/>
      <w:pPr>
        <w:ind w:left="3521" w:hanging="180"/>
      </w:pPr>
    </w:lvl>
    <w:lvl w:ilvl="3" w:tplc="0415000F" w:tentative="1">
      <w:start w:val="1"/>
      <w:numFmt w:val="decimal"/>
      <w:lvlText w:val="%4."/>
      <w:lvlJc w:val="left"/>
      <w:pPr>
        <w:ind w:left="4241" w:hanging="360"/>
      </w:pPr>
    </w:lvl>
    <w:lvl w:ilvl="4" w:tplc="04150019" w:tentative="1">
      <w:start w:val="1"/>
      <w:numFmt w:val="lowerLetter"/>
      <w:lvlText w:val="%5."/>
      <w:lvlJc w:val="left"/>
      <w:pPr>
        <w:ind w:left="4961" w:hanging="360"/>
      </w:pPr>
    </w:lvl>
    <w:lvl w:ilvl="5" w:tplc="0415001B" w:tentative="1">
      <w:start w:val="1"/>
      <w:numFmt w:val="lowerRoman"/>
      <w:lvlText w:val="%6."/>
      <w:lvlJc w:val="right"/>
      <w:pPr>
        <w:ind w:left="5681" w:hanging="180"/>
      </w:pPr>
    </w:lvl>
    <w:lvl w:ilvl="6" w:tplc="0415000F" w:tentative="1">
      <w:start w:val="1"/>
      <w:numFmt w:val="decimal"/>
      <w:lvlText w:val="%7."/>
      <w:lvlJc w:val="left"/>
      <w:pPr>
        <w:ind w:left="6401" w:hanging="360"/>
      </w:pPr>
    </w:lvl>
    <w:lvl w:ilvl="7" w:tplc="04150019" w:tentative="1">
      <w:start w:val="1"/>
      <w:numFmt w:val="lowerLetter"/>
      <w:lvlText w:val="%8."/>
      <w:lvlJc w:val="left"/>
      <w:pPr>
        <w:ind w:left="7121" w:hanging="360"/>
      </w:pPr>
    </w:lvl>
    <w:lvl w:ilvl="8" w:tplc="0415001B" w:tentative="1">
      <w:start w:val="1"/>
      <w:numFmt w:val="lowerRoman"/>
      <w:lvlText w:val="%9."/>
      <w:lvlJc w:val="right"/>
      <w:pPr>
        <w:ind w:left="7841" w:hanging="180"/>
      </w:pPr>
    </w:lvl>
  </w:abstractNum>
  <w:abstractNum w:abstractNumId="23" w15:restartNumberingAfterBreak="0">
    <w:nsid w:val="7794445F"/>
    <w:multiLevelType w:val="multilevel"/>
    <w:tmpl w:val="0415001F"/>
    <w:styleLink w:val="Sty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F937E05"/>
    <w:multiLevelType w:val="hybridMultilevel"/>
    <w:tmpl w:val="AD925D9E"/>
    <w:name w:val="KlimasA2"/>
    <w:lvl w:ilvl="0" w:tplc="BC6AD02A">
      <w:start w:val="1"/>
      <w:numFmt w:val="decimal"/>
      <w:lvlText w:val="%1."/>
      <w:lvlJc w:val="left"/>
      <w:pPr>
        <w:ind w:left="720" w:hanging="360"/>
      </w:pPr>
      <w:rPr>
        <w:rFonts w:ascii="Calibri" w:hAnsi="Calibri" w:hint="default"/>
        <w:b w:val="0"/>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5"/>
  </w:num>
  <w:num w:numId="3">
    <w:abstractNumId w:val="11"/>
  </w:num>
  <w:num w:numId="4">
    <w:abstractNumId w:val="2"/>
  </w:num>
  <w:num w:numId="5">
    <w:abstractNumId w:val="5"/>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0"/>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20"/>
  </w:num>
  <w:num w:numId="17">
    <w:abstractNumId w:val="19"/>
  </w:num>
  <w:num w:numId="18">
    <w:abstractNumId w:val="21"/>
  </w:num>
  <w:num w:numId="19">
    <w:abstractNumId w:val="6"/>
  </w:num>
  <w:num w:numId="20">
    <w:abstractNumId w:val="22"/>
  </w:num>
  <w:num w:numId="21">
    <w:abstractNumId w:val="3"/>
  </w:num>
  <w:num w:numId="22">
    <w:abstractNumId w:val="9"/>
  </w:num>
  <w:num w:numId="23">
    <w:abstractNumId w:val="10"/>
  </w:num>
  <w:num w:numId="24">
    <w:abstractNumId w:val="23"/>
  </w:num>
  <w:num w:numId="25">
    <w:abstractNumId w:val="11"/>
  </w:num>
  <w:num w:numId="26">
    <w:abstractNumId w:val="11"/>
  </w:num>
  <w:num w:numId="27">
    <w:abstractNumId w:val="2"/>
  </w:num>
  <w:num w:numId="28">
    <w:abstractNumId w:val="2"/>
  </w:num>
  <w:num w:numId="29">
    <w:abstractNumId w:val="2"/>
  </w:num>
  <w:num w:numId="30">
    <w:abstractNumId w:val="12"/>
  </w:num>
  <w:num w:numId="31">
    <w:abstractNumId w:val="2"/>
  </w:num>
  <w:num w:numId="32">
    <w:abstractNumId w:val="7"/>
  </w:num>
  <w:num w:numId="33">
    <w:abstractNumId w:val="2"/>
  </w:num>
  <w:num w:numId="34">
    <w:abstractNumId w:val="2"/>
  </w:num>
  <w:num w:numId="35">
    <w:abstractNumId w:val="2"/>
  </w:num>
  <w:num w:numId="36">
    <w:abstractNumId w:val="14"/>
  </w:num>
  <w:num w:numId="37">
    <w:abstractNumId w:val="2"/>
  </w:num>
  <w:num w:numId="38">
    <w:abstractNumId w:val="1"/>
  </w:num>
  <w:num w:numId="39">
    <w:abstractNumId w:val="2"/>
  </w:num>
  <w:num w:numId="40">
    <w:abstractNumId w:val="2"/>
  </w:num>
  <w:num w:numId="41">
    <w:abstractNumId w:val="4"/>
  </w:num>
  <w:num w:numId="42">
    <w:abstractNumId w:val="2"/>
  </w:num>
  <w:num w:numId="43">
    <w:abstractNumId w:val="2"/>
  </w:num>
  <w:num w:numId="44">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E6"/>
    <w:rsid w:val="00002695"/>
    <w:rsid w:val="000059F1"/>
    <w:rsid w:val="00006202"/>
    <w:rsid w:val="00007ED6"/>
    <w:rsid w:val="00015013"/>
    <w:rsid w:val="0002223A"/>
    <w:rsid w:val="000242A1"/>
    <w:rsid w:val="000244AF"/>
    <w:rsid w:val="00025972"/>
    <w:rsid w:val="00026416"/>
    <w:rsid w:val="00033CF7"/>
    <w:rsid w:val="00033FF0"/>
    <w:rsid w:val="00046AF4"/>
    <w:rsid w:val="00050AF7"/>
    <w:rsid w:val="000556D2"/>
    <w:rsid w:val="0006089B"/>
    <w:rsid w:val="00072FA4"/>
    <w:rsid w:val="000743F6"/>
    <w:rsid w:val="00077ECD"/>
    <w:rsid w:val="000801B2"/>
    <w:rsid w:val="0008193D"/>
    <w:rsid w:val="00083FDC"/>
    <w:rsid w:val="000842AF"/>
    <w:rsid w:val="00086EBB"/>
    <w:rsid w:val="00087001"/>
    <w:rsid w:val="000876F6"/>
    <w:rsid w:val="000905D4"/>
    <w:rsid w:val="00093378"/>
    <w:rsid w:val="000A2743"/>
    <w:rsid w:val="000B38B3"/>
    <w:rsid w:val="000B4AB9"/>
    <w:rsid w:val="000C1348"/>
    <w:rsid w:val="000C1D91"/>
    <w:rsid w:val="000C4671"/>
    <w:rsid w:val="000C4CAC"/>
    <w:rsid w:val="000C5396"/>
    <w:rsid w:val="000D33E6"/>
    <w:rsid w:val="000E3552"/>
    <w:rsid w:val="000E4D27"/>
    <w:rsid w:val="000F549B"/>
    <w:rsid w:val="000F6F8C"/>
    <w:rsid w:val="00100030"/>
    <w:rsid w:val="00103B82"/>
    <w:rsid w:val="00110DFF"/>
    <w:rsid w:val="00114AC9"/>
    <w:rsid w:val="0011780C"/>
    <w:rsid w:val="001217FB"/>
    <w:rsid w:val="00122397"/>
    <w:rsid w:val="00124A11"/>
    <w:rsid w:val="00133008"/>
    <w:rsid w:val="00134E74"/>
    <w:rsid w:val="0014249F"/>
    <w:rsid w:val="00147347"/>
    <w:rsid w:val="001637FF"/>
    <w:rsid w:val="00164119"/>
    <w:rsid w:val="0016649A"/>
    <w:rsid w:val="001678C1"/>
    <w:rsid w:val="0017027A"/>
    <w:rsid w:val="0017577E"/>
    <w:rsid w:val="00177F00"/>
    <w:rsid w:val="001907A1"/>
    <w:rsid w:val="00190BD3"/>
    <w:rsid w:val="0019417F"/>
    <w:rsid w:val="00197198"/>
    <w:rsid w:val="001A2E28"/>
    <w:rsid w:val="001A3EF0"/>
    <w:rsid w:val="001B1C78"/>
    <w:rsid w:val="001C294B"/>
    <w:rsid w:val="001C3D84"/>
    <w:rsid w:val="001C44AB"/>
    <w:rsid w:val="001C5327"/>
    <w:rsid w:val="001C5672"/>
    <w:rsid w:val="001D36F9"/>
    <w:rsid w:val="001D3DF2"/>
    <w:rsid w:val="001D4AFD"/>
    <w:rsid w:val="0020033A"/>
    <w:rsid w:val="00200618"/>
    <w:rsid w:val="00202F96"/>
    <w:rsid w:val="0020504A"/>
    <w:rsid w:val="0020537C"/>
    <w:rsid w:val="00213721"/>
    <w:rsid w:val="00213991"/>
    <w:rsid w:val="00232EC6"/>
    <w:rsid w:val="00234F5D"/>
    <w:rsid w:val="00235F41"/>
    <w:rsid w:val="00240448"/>
    <w:rsid w:val="00243AF8"/>
    <w:rsid w:val="00251B5A"/>
    <w:rsid w:val="00253EAE"/>
    <w:rsid w:val="002557F0"/>
    <w:rsid w:val="0025594D"/>
    <w:rsid w:val="0026259E"/>
    <w:rsid w:val="002647A7"/>
    <w:rsid w:val="00265426"/>
    <w:rsid w:val="00267CE0"/>
    <w:rsid w:val="00267FFC"/>
    <w:rsid w:val="00273DAC"/>
    <w:rsid w:val="0027481A"/>
    <w:rsid w:val="00274F05"/>
    <w:rsid w:val="0027786A"/>
    <w:rsid w:val="00282F47"/>
    <w:rsid w:val="00294E98"/>
    <w:rsid w:val="002A2D60"/>
    <w:rsid w:val="002A3D2C"/>
    <w:rsid w:val="002B099E"/>
    <w:rsid w:val="002B6966"/>
    <w:rsid w:val="002C0301"/>
    <w:rsid w:val="002D19DB"/>
    <w:rsid w:val="002D456B"/>
    <w:rsid w:val="002D45F9"/>
    <w:rsid w:val="002E1843"/>
    <w:rsid w:val="002E4582"/>
    <w:rsid w:val="002E4719"/>
    <w:rsid w:val="002E73DF"/>
    <w:rsid w:val="002F0E79"/>
    <w:rsid w:val="002F5E9C"/>
    <w:rsid w:val="00301C49"/>
    <w:rsid w:val="00301CB6"/>
    <w:rsid w:val="0030304B"/>
    <w:rsid w:val="0030367C"/>
    <w:rsid w:val="003051D0"/>
    <w:rsid w:val="00310C44"/>
    <w:rsid w:val="003116F3"/>
    <w:rsid w:val="00313466"/>
    <w:rsid w:val="0032251F"/>
    <w:rsid w:val="00327386"/>
    <w:rsid w:val="00333AE6"/>
    <w:rsid w:val="003374AA"/>
    <w:rsid w:val="00337AEF"/>
    <w:rsid w:val="003423DC"/>
    <w:rsid w:val="0034742F"/>
    <w:rsid w:val="00354A60"/>
    <w:rsid w:val="003579A7"/>
    <w:rsid w:val="00374850"/>
    <w:rsid w:val="00374F5A"/>
    <w:rsid w:val="00377550"/>
    <w:rsid w:val="003776AA"/>
    <w:rsid w:val="0038650C"/>
    <w:rsid w:val="003A2FA5"/>
    <w:rsid w:val="003B0BD6"/>
    <w:rsid w:val="003B0C25"/>
    <w:rsid w:val="003B17BE"/>
    <w:rsid w:val="003B4709"/>
    <w:rsid w:val="003B7ACD"/>
    <w:rsid w:val="003D06D8"/>
    <w:rsid w:val="003D3C6B"/>
    <w:rsid w:val="003D6900"/>
    <w:rsid w:val="003E061C"/>
    <w:rsid w:val="003E482B"/>
    <w:rsid w:val="003E4A57"/>
    <w:rsid w:val="003E7EE3"/>
    <w:rsid w:val="003F4F35"/>
    <w:rsid w:val="0041282A"/>
    <w:rsid w:val="0041652D"/>
    <w:rsid w:val="0042033C"/>
    <w:rsid w:val="004241D3"/>
    <w:rsid w:val="00425EA6"/>
    <w:rsid w:val="00437B03"/>
    <w:rsid w:val="00447178"/>
    <w:rsid w:val="00451451"/>
    <w:rsid w:val="0045177B"/>
    <w:rsid w:val="004540FD"/>
    <w:rsid w:val="0046016A"/>
    <w:rsid w:val="00460689"/>
    <w:rsid w:val="00467C64"/>
    <w:rsid w:val="00472BA4"/>
    <w:rsid w:val="004763AE"/>
    <w:rsid w:val="004803D2"/>
    <w:rsid w:val="00482C27"/>
    <w:rsid w:val="00485397"/>
    <w:rsid w:val="00487C2A"/>
    <w:rsid w:val="00491AC2"/>
    <w:rsid w:val="004A0343"/>
    <w:rsid w:val="004A1C6B"/>
    <w:rsid w:val="004A3EA6"/>
    <w:rsid w:val="004B3411"/>
    <w:rsid w:val="004B6907"/>
    <w:rsid w:val="004C0450"/>
    <w:rsid w:val="004C0A18"/>
    <w:rsid w:val="004C37B8"/>
    <w:rsid w:val="004D0194"/>
    <w:rsid w:val="004D0603"/>
    <w:rsid w:val="004D06E1"/>
    <w:rsid w:val="004D108B"/>
    <w:rsid w:val="004D3837"/>
    <w:rsid w:val="004E14DA"/>
    <w:rsid w:val="004E23EE"/>
    <w:rsid w:val="004F0F9D"/>
    <w:rsid w:val="004F5A0E"/>
    <w:rsid w:val="00500C84"/>
    <w:rsid w:val="00501F05"/>
    <w:rsid w:val="00503408"/>
    <w:rsid w:val="00503810"/>
    <w:rsid w:val="00506292"/>
    <w:rsid w:val="0050758F"/>
    <w:rsid w:val="00507AB5"/>
    <w:rsid w:val="00511BBE"/>
    <w:rsid w:val="00516839"/>
    <w:rsid w:val="005323A7"/>
    <w:rsid w:val="005342C2"/>
    <w:rsid w:val="00540DB8"/>
    <w:rsid w:val="005435F4"/>
    <w:rsid w:val="00561906"/>
    <w:rsid w:val="00564D83"/>
    <w:rsid w:val="005754EC"/>
    <w:rsid w:val="00577D80"/>
    <w:rsid w:val="005931AA"/>
    <w:rsid w:val="00595290"/>
    <w:rsid w:val="005A003D"/>
    <w:rsid w:val="005A10D8"/>
    <w:rsid w:val="005C10FE"/>
    <w:rsid w:val="005C26D6"/>
    <w:rsid w:val="005F2342"/>
    <w:rsid w:val="005F4102"/>
    <w:rsid w:val="005F6D40"/>
    <w:rsid w:val="00615693"/>
    <w:rsid w:val="00625678"/>
    <w:rsid w:val="00625802"/>
    <w:rsid w:val="00625B2C"/>
    <w:rsid w:val="006445F7"/>
    <w:rsid w:val="006460EE"/>
    <w:rsid w:val="0064750C"/>
    <w:rsid w:val="006544C8"/>
    <w:rsid w:val="00663B8A"/>
    <w:rsid w:val="0066445C"/>
    <w:rsid w:val="0066573A"/>
    <w:rsid w:val="00673362"/>
    <w:rsid w:val="00673DAF"/>
    <w:rsid w:val="006763A7"/>
    <w:rsid w:val="00676CE3"/>
    <w:rsid w:val="00677DED"/>
    <w:rsid w:val="00681C13"/>
    <w:rsid w:val="00695C3A"/>
    <w:rsid w:val="00696424"/>
    <w:rsid w:val="006B1083"/>
    <w:rsid w:val="006B21C9"/>
    <w:rsid w:val="006B317E"/>
    <w:rsid w:val="006C2F05"/>
    <w:rsid w:val="006C4497"/>
    <w:rsid w:val="006C6644"/>
    <w:rsid w:val="006C7E8A"/>
    <w:rsid w:val="006D60B8"/>
    <w:rsid w:val="006E1F10"/>
    <w:rsid w:val="006F161E"/>
    <w:rsid w:val="006F2E1E"/>
    <w:rsid w:val="006F3C9B"/>
    <w:rsid w:val="006F3DB1"/>
    <w:rsid w:val="006F3F95"/>
    <w:rsid w:val="007038E5"/>
    <w:rsid w:val="0070771E"/>
    <w:rsid w:val="007228B9"/>
    <w:rsid w:val="00722FF4"/>
    <w:rsid w:val="00723EF0"/>
    <w:rsid w:val="007246BB"/>
    <w:rsid w:val="00726156"/>
    <w:rsid w:val="00730458"/>
    <w:rsid w:val="00734596"/>
    <w:rsid w:val="00735988"/>
    <w:rsid w:val="00735FE3"/>
    <w:rsid w:val="007370B1"/>
    <w:rsid w:val="007415F8"/>
    <w:rsid w:val="007418D7"/>
    <w:rsid w:val="0074423C"/>
    <w:rsid w:val="0075350A"/>
    <w:rsid w:val="00753AFF"/>
    <w:rsid w:val="007610E3"/>
    <w:rsid w:val="00766B98"/>
    <w:rsid w:val="00770988"/>
    <w:rsid w:val="00775877"/>
    <w:rsid w:val="00776799"/>
    <w:rsid w:val="00777BE6"/>
    <w:rsid w:val="007809D0"/>
    <w:rsid w:val="007817E1"/>
    <w:rsid w:val="00790DFD"/>
    <w:rsid w:val="00794CD0"/>
    <w:rsid w:val="00795C94"/>
    <w:rsid w:val="007A2322"/>
    <w:rsid w:val="007A7EA5"/>
    <w:rsid w:val="007B00CD"/>
    <w:rsid w:val="007B0AD3"/>
    <w:rsid w:val="007B5846"/>
    <w:rsid w:val="007B69CE"/>
    <w:rsid w:val="007D397B"/>
    <w:rsid w:val="007F37C0"/>
    <w:rsid w:val="007F3B4B"/>
    <w:rsid w:val="007F46C5"/>
    <w:rsid w:val="0080134F"/>
    <w:rsid w:val="00807E00"/>
    <w:rsid w:val="00807E05"/>
    <w:rsid w:val="00810E21"/>
    <w:rsid w:val="00812D43"/>
    <w:rsid w:val="00813949"/>
    <w:rsid w:val="00816590"/>
    <w:rsid w:val="00821979"/>
    <w:rsid w:val="00821B53"/>
    <w:rsid w:val="0082234E"/>
    <w:rsid w:val="00826C20"/>
    <w:rsid w:val="008418F8"/>
    <w:rsid w:val="00845823"/>
    <w:rsid w:val="008465EE"/>
    <w:rsid w:val="00852A95"/>
    <w:rsid w:val="00863E84"/>
    <w:rsid w:val="00865E6C"/>
    <w:rsid w:val="00870047"/>
    <w:rsid w:val="00872830"/>
    <w:rsid w:val="0087301E"/>
    <w:rsid w:val="00880006"/>
    <w:rsid w:val="008837E0"/>
    <w:rsid w:val="00885AE5"/>
    <w:rsid w:val="00890CC2"/>
    <w:rsid w:val="00892C56"/>
    <w:rsid w:val="00893976"/>
    <w:rsid w:val="008A1938"/>
    <w:rsid w:val="008A5248"/>
    <w:rsid w:val="008B030A"/>
    <w:rsid w:val="008B2B2D"/>
    <w:rsid w:val="008C7706"/>
    <w:rsid w:val="008D0A05"/>
    <w:rsid w:val="008D3598"/>
    <w:rsid w:val="008D6124"/>
    <w:rsid w:val="008E39C1"/>
    <w:rsid w:val="008E504A"/>
    <w:rsid w:val="008F4116"/>
    <w:rsid w:val="0090286A"/>
    <w:rsid w:val="00912BE5"/>
    <w:rsid w:val="00917BA7"/>
    <w:rsid w:val="00921BAE"/>
    <w:rsid w:val="00924624"/>
    <w:rsid w:val="00930DDA"/>
    <w:rsid w:val="009325D0"/>
    <w:rsid w:val="00935C00"/>
    <w:rsid w:val="00936514"/>
    <w:rsid w:val="009407F5"/>
    <w:rsid w:val="009409F8"/>
    <w:rsid w:val="00943A22"/>
    <w:rsid w:val="00947043"/>
    <w:rsid w:val="00950DD7"/>
    <w:rsid w:val="00951EF9"/>
    <w:rsid w:val="009569DA"/>
    <w:rsid w:val="0095755B"/>
    <w:rsid w:val="00960262"/>
    <w:rsid w:val="009639B6"/>
    <w:rsid w:val="009656B1"/>
    <w:rsid w:val="0096698F"/>
    <w:rsid w:val="009712A8"/>
    <w:rsid w:val="00976239"/>
    <w:rsid w:val="00976FF4"/>
    <w:rsid w:val="0098731F"/>
    <w:rsid w:val="009907D4"/>
    <w:rsid w:val="00993DE4"/>
    <w:rsid w:val="00997160"/>
    <w:rsid w:val="009A4BA0"/>
    <w:rsid w:val="009B2FF1"/>
    <w:rsid w:val="009B51C2"/>
    <w:rsid w:val="009C02B5"/>
    <w:rsid w:val="009C655B"/>
    <w:rsid w:val="009C73F6"/>
    <w:rsid w:val="009D1423"/>
    <w:rsid w:val="009D43D3"/>
    <w:rsid w:val="009E2EA8"/>
    <w:rsid w:val="009E5682"/>
    <w:rsid w:val="009E5E84"/>
    <w:rsid w:val="009F0194"/>
    <w:rsid w:val="009F6724"/>
    <w:rsid w:val="00A00C85"/>
    <w:rsid w:val="00A03ECD"/>
    <w:rsid w:val="00A056CD"/>
    <w:rsid w:val="00A118A1"/>
    <w:rsid w:val="00A132DE"/>
    <w:rsid w:val="00A15345"/>
    <w:rsid w:val="00A168F5"/>
    <w:rsid w:val="00A22F50"/>
    <w:rsid w:val="00A23F4E"/>
    <w:rsid w:val="00A25224"/>
    <w:rsid w:val="00A34E39"/>
    <w:rsid w:val="00A352C5"/>
    <w:rsid w:val="00A4124B"/>
    <w:rsid w:val="00A42A5D"/>
    <w:rsid w:val="00A42EA6"/>
    <w:rsid w:val="00A473CC"/>
    <w:rsid w:val="00A54EAE"/>
    <w:rsid w:val="00A55A62"/>
    <w:rsid w:val="00A66FA7"/>
    <w:rsid w:val="00A677BB"/>
    <w:rsid w:val="00A848B6"/>
    <w:rsid w:val="00A95A52"/>
    <w:rsid w:val="00AA3154"/>
    <w:rsid w:val="00AA3CBE"/>
    <w:rsid w:val="00AA3EDB"/>
    <w:rsid w:val="00AA74AD"/>
    <w:rsid w:val="00AC4E84"/>
    <w:rsid w:val="00AD0365"/>
    <w:rsid w:val="00AD4E48"/>
    <w:rsid w:val="00AD4E6C"/>
    <w:rsid w:val="00AD708D"/>
    <w:rsid w:val="00AE15FC"/>
    <w:rsid w:val="00AE1A9F"/>
    <w:rsid w:val="00AE42B0"/>
    <w:rsid w:val="00AE42FF"/>
    <w:rsid w:val="00AE6124"/>
    <w:rsid w:val="00AE71EB"/>
    <w:rsid w:val="00B01894"/>
    <w:rsid w:val="00B17999"/>
    <w:rsid w:val="00B20E3D"/>
    <w:rsid w:val="00B31005"/>
    <w:rsid w:val="00B3432F"/>
    <w:rsid w:val="00B42F13"/>
    <w:rsid w:val="00B50354"/>
    <w:rsid w:val="00B51F96"/>
    <w:rsid w:val="00B533C6"/>
    <w:rsid w:val="00B56F66"/>
    <w:rsid w:val="00B64231"/>
    <w:rsid w:val="00B67A3D"/>
    <w:rsid w:val="00B776CC"/>
    <w:rsid w:val="00B82583"/>
    <w:rsid w:val="00BA55EF"/>
    <w:rsid w:val="00BA5AFE"/>
    <w:rsid w:val="00BA669B"/>
    <w:rsid w:val="00BA72A7"/>
    <w:rsid w:val="00BC6563"/>
    <w:rsid w:val="00BC7A1F"/>
    <w:rsid w:val="00BD1FD2"/>
    <w:rsid w:val="00BD6FDB"/>
    <w:rsid w:val="00BE195E"/>
    <w:rsid w:val="00BE4F3F"/>
    <w:rsid w:val="00BE6008"/>
    <w:rsid w:val="00BE7F8D"/>
    <w:rsid w:val="00BF3595"/>
    <w:rsid w:val="00BF7863"/>
    <w:rsid w:val="00C00C8D"/>
    <w:rsid w:val="00C07628"/>
    <w:rsid w:val="00C144B1"/>
    <w:rsid w:val="00C20D5D"/>
    <w:rsid w:val="00C224C9"/>
    <w:rsid w:val="00C229C9"/>
    <w:rsid w:val="00C36838"/>
    <w:rsid w:val="00C43421"/>
    <w:rsid w:val="00C4409B"/>
    <w:rsid w:val="00C440F2"/>
    <w:rsid w:val="00C45737"/>
    <w:rsid w:val="00C52BF1"/>
    <w:rsid w:val="00C60C4F"/>
    <w:rsid w:val="00C62024"/>
    <w:rsid w:val="00C65FFE"/>
    <w:rsid w:val="00C6602F"/>
    <w:rsid w:val="00C71C5E"/>
    <w:rsid w:val="00C7281D"/>
    <w:rsid w:val="00C75CA7"/>
    <w:rsid w:val="00C82632"/>
    <w:rsid w:val="00C866C7"/>
    <w:rsid w:val="00C90AFF"/>
    <w:rsid w:val="00C91E39"/>
    <w:rsid w:val="00CB02E9"/>
    <w:rsid w:val="00CC446E"/>
    <w:rsid w:val="00CC6025"/>
    <w:rsid w:val="00CD0F03"/>
    <w:rsid w:val="00CE0A12"/>
    <w:rsid w:val="00CE311C"/>
    <w:rsid w:val="00CE3507"/>
    <w:rsid w:val="00CE3B12"/>
    <w:rsid w:val="00CE644D"/>
    <w:rsid w:val="00CF2D96"/>
    <w:rsid w:val="00CF3658"/>
    <w:rsid w:val="00CF7070"/>
    <w:rsid w:val="00D01CD2"/>
    <w:rsid w:val="00D03E4C"/>
    <w:rsid w:val="00D054D6"/>
    <w:rsid w:val="00D10845"/>
    <w:rsid w:val="00D164EB"/>
    <w:rsid w:val="00D279B4"/>
    <w:rsid w:val="00D27E52"/>
    <w:rsid w:val="00D323EE"/>
    <w:rsid w:val="00D33CF2"/>
    <w:rsid w:val="00D3593B"/>
    <w:rsid w:val="00D4726D"/>
    <w:rsid w:val="00D475D2"/>
    <w:rsid w:val="00D4797C"/>
    <w:rsid w:val="00D50B5A"/>
    <w:rsid w:val="00D5174A"/>
    <w:rsid w:val="00D5251A"/>
    <w:rsid w:val="00D64654"/>
    <w:rsid w:val="00D75B61"/>
    <w:rsid w:val="00D83F2D"/>
    <w:rsid w:val="00D8446D"/>
    <w:rsid w:val="00D86464"/>
    <w:rsid w:val="00D8695A"/>
    <w:rsid w:val="00D87A25"/>
    <w:rsid w:val="00D97291"/>
    <w:rsid w:val="00DA0379"/>
    <w:rsid w:val="00DA0DBA"/>
    <w:rsid w:val="00DA2A26"/>
    <w:rsid w:val="00DB2FA3"/>
    <w:rsid w:val="00DB52AA"/>
    <w:rsid w:val="00DC194C"/>
    <w:rsid w:val="00DC1AA9"/>
    <w:rsid w:val="00DC30C6"/>
    <w:rsid w:val="00DC5DD9"/>
    <w:rsid w:val="00DC608C"/>
    <w:rsid w:val="00DD0506"/>
    <w:rsid w:val="00DF2C36"/>
    <w:rsid w:val="00DF39FC"/>
    <w:rsid w:val="00E026A4"/>
    <w:rsid w:val="00E07A44"/>
    <w:rsid w:val="00E114F9"/>
    <w:rsid w:val="00E13BD4"/>
    <w:rsid w:val="00E21A6F"/>
    <w:rsid w:val="00E24353"/>
    <w:rsid w:val="00E27034"/>
    <w:rsid w:val="00E33494"/>
    <w:rsid w:val="00E344D6"/>
    <w:rsid w:val="00E36A15"/>
    <w:rsid w:val="00E37BFB"/>
    <w:rsid w:val="00E4144F"/>
    <w:rsid w:val="00E557EF"/>
    <w:rsid w:val="00E70AA9"/>
    <w:rsid w:val="00E7521D"/>
    <w:rsid w:val="00E776BD"/>
    <w:rsid w:val="00E81C88"/>
    <w:rsid w:val="00E826C5"/>
    <w:rsid w:val="00E93DC7"/>
    <w:rsid w:val="00EA28AD"/>
    <w:rsid w:val="00EA2FB3"/>
    <w:rsid w:val="00EB3683"/>
    <w:rsid w:val="00EB55D4"/>
    <w:rsid w:val="00EC2558"/>
    <w:rsid w:val="00EC7098"/>
    <w:rsid w:val="00ED3121"/>
    <w:rsid w:val="00ED44C9"/>
    <w:rsid w:val="00ED6122"/>
    <w:rsid w:val="00EE7F50"/>
    <w:rsid w:val="00EF73C1"/>
    <w:rsid w:val="00F00B45"/>
    <w:rsid w:val="00F00BC7"/>
    <w:rsid w:val="00F0251C"/>
    <w:rsid w:val="00F0399B"/>
    <w:rsid w:val="00F06791"/>
    <w:rsid w:val="00F11330"/>
    <w:rsid w:val="00F13FDB"/>
    <w:rsid w:val="00F14375"/>
    <w:rsid w:val="00F153D7"/>
    <w:rsid w:val="00F153F7"/>
    <w:rsid w:val="00F6750D"/>
    <w:rsid w:val="00F80465"/>
    <w:rsid w:val="00FA3139"/>
    <w:rsid w:val="00FA7921"/>
    <w:rsid w:val="00FB6DCB"/>
    <w:rsid w:val="00FC4D65"/>
    <w:rsid w:val="00FD4A98"/>
    <w:rsid w:val="00FD6FFC"/>
    <w:rsid w:val="00FE6FC6"/>
    <w:rsid w:val="00FF079F"/>
    <w:rsid w:val="00FF25DE"/>
    <w:rsid w:val="00FF61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2A51FB0"/>
  <w15:docId w15:val="{281CFAC8-4835-408D-BA05-F34B8C6B1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2BE5"/>
    <w:pPr>
      <w:spacing w:after="120" w:line="240" w:lineRule="auto"/>
      <w:ind w:left="567"/>
      <w:jc w:val="both"/>
    </w:pPr>
    <w:rPr>
      <w:rFonts w:ascii="Calibri" w:eastAsia="Times New Roman" w:hAnsi="Calibri" w:cs="Times New Roman"/>
      <w:szCs w:val="24"/>
      <w:lang w:val="pl-PL"/>
    </w:rPr>
  </w:style>
  <w:style w:type="paragraph" w:styleId="Nagwek1">
    <w:name w:val="heading 1"/>
    <w:aliases w:val="Nagłówek 1_AK"/>
    <w:basedOn w:val="Normalny"/>
    <w:next w:val="Normalny"/>
    <w:link w:val="Nagwek1Znak"/>
    <w:uiPriority w:val="9"/>
    <w:rsid w:val="00C20D5D"/>
    <w:pPr>
      <w:keepNext/>
      <w:keepLines/>
      <w:numPr>
        <w:numId w:val="2"/>
      </w:numPr>
      <w:spacing w:before="120"/>
      <w:outlineLvl w:val="0"/>
    </w:pPr>
    <w:rPr>
      <w:rFonts w:eastAsiaTheme="majorEastAsia" w:cstheme="majorBidi"/>
      <w:szCs w:val="32"/>
    </w:rPr>
  </w:style>
  <w:style w:type="paragraph" w:styleId="Nagwek2">
    <w:name w:val="heading 2"/>
    <w:aliases w:val="Nagłówek 2_AK"/>
    <w:basedOn w:val="Normalny"/>
    <w:next w:val="Normalny"/>
    <w:link w:val="Nagwek2Znak"/>
    <w:uiPriority w:val="99"/>
    <w:unhideWhenUsed/>
    <w:rsid w:val="0014249F"/>
    <w:pPr>
      <w:keepNext/>
      <w:keepLines/>
      <w:numPr>
        <w:ilvl w:val="1"/>
        <w:numId w:val="2"/>
      </w:numPr>
      <w:spacing w:before="120"/>
      <w:outlineLvl w:val="1"/>
    </w:pPr>
    <w:rPr>
      <w:rFonts w:eastAsiaTheme="majorEastAsia" w:cstheme="majorBidi"/>
      <w:szCs w:val="26"/>
    </w:rPr>
  </w:style>
  <w:style w:type="paragraph" w:styleId="Nagwek3">
    <w:name w:val="heading 3"/>
    <w:aliases w:val="Nagłówek 3_AK"/>
    <w:basedOn w:val="Normalny"/>
    <w:next w:val="Normalny"/>
    <w:link w:val="Nagwek3Znak"/>
    <w:autoRedefine/>
    <w:uiPriority w:val="99"/>
    <w:rsid w:val="00EA2FB3"/>
    <w:pPr>
      <w:numPr>
        <w:ilvl w:val="2"/>
        <w:numId w:val="2"/>
      </w:numPr>
      <w:tabs>
        <w:tab w:val="left" w:pos="709"/>
      </w:tabs>
      <w:overflowPunct w:val="0"/>
      <w:autoSpaceDE w:val="0"/>
      <w:autoSpaceDN w:val="0"/>
      <w:adjustRightInd w:val="0"/>
      <w:spacing w:before="120"/>
      <w:ind w:left="709" w:hanging="709"/>
      <w:textAlignment w:val="baseline"/>
      <w:outlineLvl w:val="2"/>
    </w:pPr>
    <w:rPr>
      <w:rFonts w:cstheme="minorHAnsi"/>
      <w:bCs/>
      <w:snapToGrid w:val="0"/>
      <w:spacing w:val="-10"/>
      <w:kern w:val="28"/>
      <w:szCs w:val="22"/>
    </w:rPr>
  </w:style>
  <w:style w:type="paragraph" w:styleId="Nagwek4">
    <w:name w:val="heading 4"/>
    <w:aliases w:val="Nagłówek 4_AK"/>
    <w:basedOn w:val="Normalny"/>
    <w:next w:val="Normalny"/>
    <w:link w:val="Nagwek4Znak"/>
    <w:uiPriority w:val="99"/>
    <w:unhideWhenUsed/>
    <w:rsid w:val="003B17BE"/>
    <w:pPr>
      <w:keepNext/>
      <w:keepLines/>
      <w:spacing w:before="120"/>
      <w:ind w:left="0"/>
      <w:outlineLvl w:val="3"/>
    </w:pPr>
    <w:rPr>
      <w:rFonts w:eastAsiaTheme="majorEastAsia" w:cstheme="majorBidi"/>
      <w:iCs/>
    </w:rPr>
  </w:style>
  <w:style w:type="paragraph" w:styleId="Nagwek5">
    <w:name w:val="heading 5"/>
    <w:basedOn w:val="Normalny"/>
    <w:next w:val="Normalny"/>
    <w:link w:val="Nagwek5Znak"/>
    <w:uiPriority w:val="99"/>
    <w:rsid w:val="00821979"/>
    <w:pPr>
      <w:keepNext/>
      <w:tabs>
        <w:tab w:val="left" w:pos="1134"/>
        <w:tab w:val="left" w:pos="1418"/>
        <w:tab w:val="left" w:pos="1701"/>
        <w:tab w:val="num" w:pos="2007"/>
        <w:tab w:val="left" w:pos="2269"/>
        <w:tab w:val="left" w:pos="2552"/>
        <w:tab w:val="left" w:pos="7513"/>
        <w:tab w:val="left" w:pos="9072"/>
      </w:tabs>
      <w:spacing w:after="0"/>
      <w:ind w:left="2007" w:hanging="1440"/>
      <w:jc w:val="left"/>
      <w:outlineLvl w:val="4"/>
    </w:pPr>
    <w:rPr>
      <w:b/>
      <w:szCs w:val="20"/>
      <w:lang w:val="de-DE" w:eastAsia="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aliases w:val="Nagłówek 3_AK Znak"/>
    <w:basedOn w:val="Domylnaczcionkaakapitu"/>
    <w:link w:val="Nagwek3"/>
    <w:uiPriority w:val="99"/>
    <w:rsid w:val="00EA2FB3"/>
    <w:rPr>
      <w:rFonts w:ascii="Calibri" w:eastAsia="Times New Roman" w:hAnsi="Calibri" w:cstheme="minorHAnsi"/>
      <w:bCs/>
      <w:snapToGrid w:val="0"/>
      <w:spacing w:val="-10"/>
      <w:kern w:val="28"/>
      <w:lang w:val="pl-PL"/>
    </w:rPr>
  </w:style>
  <w:style w:type="paragraph" w:styleId="Tekstpodstawowy2">
    <w:name w:val="Body Text 2"/>
    <w:basedOn w:val="Normalny"/>
    <w:link w:val="Tekstpodstawowy2Znak"/>
    <w:rsid w:val="00DC194C"/>
    <w:pPr>
      <w:tabs>
        <w:tab w:val="left" w:pos="7230"/>
        <w:tab w:val="left" w:pos="7371"/>
      </w:tabs>
      <w:spacing w:after="240"/>
    </w:pPr>
    <w:rPr>
      <w:rFonts w:cs="Arial"/>
      <w:snapToGrid w:val="0"/>
    </w:rPr>
  </w:style>
  <w:style w:type="character" w:customStyle="1" w:styleId="Tekstpodstawowy2Znak">
    <w:name w:val="Tekst podstawowy 2 Znak"/>
    <w:basedOn w:val="Domylnaczcionkaakapitu"/>
    <w:link w:val="Tekstpodstawowy2"/>
    <w:rsid w:val="00DC194C"/>
    <w:rPr>
      <w:rFonts w:ascii="Arial" w:eastAsia="Times New Roman" w:hAnsi="Arial" w:cs="Arial"/>
      <w:snapToGrid w:val="0"/>
      <w:sz w:val="20"/>
      <w:szCs w:val="24"/>
    </w:rPr>
  </w:style>
  <w:style w:type="paragraph" w:styleId="Tekstpodstawowy">
    <w:name w:val="Body Text"/>
    <w:basedOn w:val="Normalny"/>
    <w:link w:val="TekstpodstawowyZnak"/>
    <w:rsid w:val="00DC194C"/>
  </w:style>
  <w:style w:type="character" w:customStyle="1" w:styleId="TekstpodstawowyZnak">
    <w:name w:val="Tekst podstawowy Znak"/>
    <w:basedOn w:val="Domylnaczcionkaakapitu"/>
    <w:link w:val="Tekstpodstawowy"/>
    <w:rsid w:val="00DC194C"/>
    <w:rPr>
      <w:rFonts w:ascii="Arial" w:eastAsia="Times New Roman" w:hAnsi="Arial" w:cs="Times New Roman"/>
      <w:sz w:val="20"/>
      <w:szCs w:val="24"/>
    </w:rPr>
  </w:style>
  <w:style w:type="paragraph" w:customStyle="1" w:styleId="Image0">
    <w:name w:val="Image 0"/>
    <w:basedOn w:val="Normalny"/>
    <w:link w:val="Image0Char"/>
    <w:autoRedefine/>
    <w:rsid w:val="00DC194C"/>
    <w:pPr>
      <w:tabs>
        <w:tab w:val="left" w:pos="7230"/>
        <w:tab w:val="left" w:pos="7371"/>
      </w:tabs>
      <w:spacing w:after="60"/>
      <w:jc w:val="center"/>
    </w:pPr>
    <w:rPr>
      <w:sz w:val="18"/>
    </w:rPr>
  </w:style>
  <w:style w:type="paragraph" w:customStyle="1" w:styleId="Caption0">
    <w:name w:val="Caption 0"/>
    <w:basedOn w:val="Normalny"/>
    <w:autoRedefine/>
    <w:rsid w:val="00DC194C"/>
    <w:pPr>
      <w:tabs>
        <w:tab w:val="left" w:pos="7371"/>
      </w:tabs>
      <w:spacing w:after="240"/>
      <w:jc w:val="center"/>
    </w:pPr>
    <w:rPr>
      <w:rFonts w:ascii="Verdana" w:hAnsi="Verdana"/>
      <w:snapToGrid w:val="0"/>
      <w:sz w:val="18"/>
    </w:rPr>
  </w:style>
  <w:style w:type="paragraph" w:customStyle="1" w:styleId="Image05">
    <w:name w:val="Image 0.5"/>
    <w:basedOn w:val="Image0"/>
    <w:autoRedefine/>
    <w:rsid w:val="00DC194C"/>
    <w:pPr>
      <w:keepNext/>
      <w:tabs>
        <w:tab w:val="clear" w:pos="7230"/>
        <w:tab w:val="clear" w:pos="7371"/>
      </w:tabs>
      <w:ind w:left="360"/>
    </w:pPr>
  </w:style>
  <w:style w:type="paragraph" w:customStyle="1" w:styleId="Caption05">
    <w:name w:val="Caption 0.5"/>
    <w:basedOn w:val="Caption0"/>
    <w:autoRedefine/>
    <w:rsid w:val="00DC194C"/>
    <w:pPr>
      <w:tabs>
        <w:tab w:val="clear" w:pos="7371"/>
      </w:tabs>
      <w:ind w:left="284"/>
    </w:pPr>
  </w:style>
  <w:style w:type="paragraph" w:customStyle="1" w:styleId="image050">
    <w:name w:val="image 0.5"/>
    <w:basedOn w:val="Normalny"/>
    <w:autoRedefine/>
    <w:rsid w:val="00DC194C"/>
    <w:pPr>
      <w:keepNext/>
      <w:spacing w:after="60"/>
      <w:ind w:left="284"/>
      <w:jc w:val="center"/>
    </w:pPr>
    <w:rPr>
      <w:rFonts w:ascii="Verdana" w:hAnsi="Verdana"/>
      <w:noProof/>
      <w:szCs w:val="20"/>
    </w:rPr>
  </w:style>
  <w:style w:type="paragraph" w:styleId="Tekstprzypisudolnego">
    <w:name w:val="footnote text"/>
    <w:basedOn w:val="Normalny"/>
    <w:link w:val="TekstprzypisudolnegoZnak"/>
    <w:semiHidden/>
    <w:rsid w:val="00DC194C"/>
    <w:rPr>
      <w:szCs w:val="20"/>
    </w:rPr>
  </w:style>
  <w:style w:type="character" w:customStyle="1" w:styleId="TekstprzypisudolnegoZnak">
    <w:name w:val="Tekst przypisu dolnego Znak"/>
    <w:basedOn w:val="Domylnaczcionkaakapitu"/>
    <w:link w:val="Tekstprzypisudolnego"/>
    <w:semiHidden/>
    <w:rsid w:val="00DC194C"/>
    <w:rPr>
      <w:rFonts w:ascii="Arial" w:eastAsia="Times New Roman" w:hAnsi="Arial" w:cs="Times New Roman"/>
      <w:sz w:val="20"/>
      <w:szCs w:val="20"/>
    </w:rPr>
  </w:style>
  <w:style w:type="character" w:styleId="Odwoanieprzypisudolnego">
    <w:name w:val="footnote reference"/>
    <w:basedOn w:val="Domylnaczcionkaakapitu"/>
    <w:semiHidden/>
    <w:rsid w:val="00DC194C"/>
    <w:rPr>
      <w:vertAlign w:val="superscript"/>
    </w:rPr>
  </w:style>
  <w:style w:type="paragraph" w:customStyle="1" w:styleId="BodyText4">
    <w:name w:val="Body Text 4"/>
    <w:basedOn w:val="Caption0"/>
    <w:autoRedefine/>
    <w:rsid w:val="00DC194C"/>
    <w:pPr>
      <w:tabs>
        <w:tab w:val="clear" w:pos="7371"/>
        <w:tab w:val="right" w:pos="540"/>
      </w:tabs>
      <w:autoSpaceDE w:val="0"/>
      <w:autoSpaceDN w:val="0"/>
      <w:adjustRightInd w:val="0"/>
      <w:spacing w:after="120" w:line="240" w:lineRule="atLeast"/>
      <w:ind w:left="397"/>
      <w:jc w:val="both"/>
    </w:pPr>
    <w:rPr>
      <w:snapToGrid/>
      <w:color w:val="000000"/>
      <w:sz w:val="20"/>
      <w:szCs w:val="20"/>
    </w:rPr>
  </w:style>
  <w:style w:type="paragraph" w:customStyle="1" w:styleId="NoteBulllit05">
    <w:name w:val="Note Bulllit 0.5"/>
    <w:basedOn w:val="Normalny"/>
    <w:rsid w:val="00DC194C"/>
    <w:pPr>
      <w:numPr>
        <w:ilvl w:val="1"/>
        <w:numId w:val="1"/>
      </w:numPr>
    </w:pPr>
  </w:style>
  <w:style w:type="character" w:customStyle="1" w:styleId="Image0Char">
    <w:name w:val="Image 0 Char"/>
    <w:basedOn w:val="Domylnaczcionkaakapitu"/>
    <w:link w:val="Image0"/>
    <w:rsid w:val="00DC194C"/>
    <w:rPr>
      <w:rFonts w:ascii="Arial" w:eastAsia="Times New Roman" w:hAnsi="Arial" w:cs="Times New Roman"/>
      <w:sz w:val="18"/>
      <w:szCs w:val="24"/>
    </w:rPr>
  </w:style>
  <w:style w:type="paragraph" w:styleId="Tekstpodstawowy3">
    <w:name w:val="Body Text 3"/>
    <w:basedOn w:val="Normalny"/>
    <w:link w:val="Tekstpodstawowy3Znak"/>
    <w:uiPriority w:val="99"/>
    <w:semiHidden/>
    <w:unhideWhenUsed/>
    <w:rsid w:val="00DC194C"/>
    <w:rPr>
      <w:sz w:val="16"/>
      <w:szCs w:val="16"/>
    </w:rPr>
  </w:style>
  <w:style w:type="character" w:customStyle="1" w:styleId="Tekstpodstawowy3Znak">
    <w:name w:val="Tekst podstawowy 3 Znak"/>
    <w:basedOn w:val="Domylnaczcionkaakapitu"/>
    <w:link w:val="Tekstpodstawowy3"/>
    <w:uiPriority w:val="99"/>
    <w:semiHidden/>
    <w:rsid w:val="00DC194C"/>
    <w:rPr>
      <w:rFonts w:ascii="Arial" w:eastAsia="Times New Roman" w:hAnsi="Arial" w:cs="Times New Roman"/>
      <w:sz w:val="16"/>
      <w:szCs w:val="16"/>
    </w:rPr>
  </w:style>
  <w:style w:type="paragraph" w:styleId="Tekstdymka">
    <w:name w:val="Balloon Text"/>
    <w:basedOn w:val="Normalny"/>
    <w:link w:val="TekstdymkaZnak"/>
    <w:uiPriority w:val="99"/>
    <w:semiHidden/>
    <w:unhideWhenUsed/>
    <w:rsid w:val="00DC194C"/>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DC194C"/>
    <w:rPr>
      <w:rFonts w:ascii="Tahoma" w:eastAsia="Times New Roman" w:hAnsi="Tahoma" w:cs="Tahoma"/>
      <w:sz w:val="16"/>
      <w:szCs w:val="16"/>
    </w:rPr>
  </w:style>
  <w:style w:type="paragraph" w:styleId="Akapitzlist">
    <w:name w:val="List Paragraph"/>
    <w:aliases w:val="AK_punktor,kropkaa"/>
    <w:basedOn w:val="Normalny"/>
    <w:uiPriority w:val="34"/>
    <w:rsid w:val="00511BBE"/>
    <w:pPr>
      <w:spacing w:before="120"/>
      <w:ind w:left="1106" w:hanging="397"/>
      <w:contextualSpacing/>
    </w:pPr>
  </w:style>
  <w:style w:type="paragraph" w:styleId="Nagwek">
    <w:name w:val="header"/>
    <w:basedOn w:val="Normalny"/>
    <w:link w:val="NagwekZnak"/>
    <w:uiPriority w:val="99"/>
    <w:unhideWhenUsed/>
    <w:rsid w:val="00AD0365"/>
    <w:pPr>
      <w:tabs>
        <w:tab w:val="center" w:pos="4680"/>
        <w:tab w:val="right" w:pos="9360"/>
      </w:tabs>
      <w:spacing w:after="0"/>
    </w:pPr>
  </w:style>
  <w:style w:type="character" w:customStyle="1" w:styleId="NagwekZnak">
    <w:name w:val="Nagłówek Znak"/>
    <w:basedOn w:val="Domylnaczcionkaakapitu"/>
    <w:link w:val="Nagwek"/>
    <w:uiPriority w:val="99"/>
    <w:rsid w:val="00AD0365"/>
    <w:rPr>
      <w:rFonts w:ascii="Arial" w:eastAsia="Times New Roman" w:hAnsi="Arial" w:cs="Times New Roman"/>
      <w:sz w:val="20"/>
      <w:szCs w:val="24"/>
    </w:rPr>
  </w:style>
  <w:style w:type="paragraph" w:styleId="Stopka">
    <w:name w:val="footer"/>
    <w:basedOn w:val="Normalny"/>
    <w:link w:val="StopkaZnak"/>
    <w:uiPriority w:val="99"/>
    <w:unhideWhenUsed/>
    <w:rsid w:val="00AD0365"/>
    <w:pPr>
      <w:tabs>
        <w:tab w:val="center" w:pos="4680"/>
        <w:tab w:val="right" w:pos="9360"/>
      </w:tabs>
      <w:spacing w:after="0"/>
    </w:pPr>
  </w:style>
  <w:style w:type="character" w:customStyle="1" w:styleId="StopkaZnak">
    <w:name w:val="Stopka Znak"/>
    <w:basedOn w:val="Domylnaczcionkaakapitu"/>
    <w:link w:val="Stopka"/>
    <w:uiPriority w:val="99"/>
    <w:rsid w:val="00AD0365"/>
    <w:rPr>
      <w:rFonts w:ascii="Arial" w:eastAsia="Times New Roman" w:hAnsi="Arial" w:cs="Times New Roman"/>
      <w:sz w:val="20"/>
      <w:szCs w:val="24"/>
    </w:rPr>
  </w:style>
  <w:style w:type="table" w:styleId="Tabela-Siatka">
    <w:name w:val="Table Grid"/>
    <w:basedOn w:val="Standardowy"/>
    <w:uiPriority w:val="59"/>
    <w:rsid w:val="00264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unhideWhenUsed/>
    <w:rsid w:val="00790DFD"/>
    <w:rPr>
      <w:sz w:val="16"/>
      <w:szCs w:val="16"/>
    </w:rPr>
  </w:style>
  <w:style w:type="paragraph" w:styleId="Tekstkomentarza">
    <w:name w:val="annotation text"/>
    <w:basedOn w:val="Normalny"/>
    <w:link w:val="TekstkomentarzaZnak"/>
    <w:uiPriority w:val="99"/>
    <w:unhideWhenUsed/>
    <w:rsid w:val="00790DFD"/>
    <w:rPr>
      <w:sz w:val="20"/>
      <w:szCs w:val="20"/>
    </w:rPr>
  </w:style>
  <w:style w:type="character" w:customStyle="1" w:styleId="TekstkomentarzaZnak">
    <w:name w:val="Tekst komentarza Znak"/>
    <w:basedOn w:val="Domylnaczcionkaakapitu"/>
    <w:link w:val="Tekstkomentarza"/>
    <w:uiPriority w:val="99"/>
    <w:rsid w:val="00790DFD"/>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90DFD"/>
    <w:rPr>
      <w:b/>
      <w:bCs/>
    </w:rPr>
  </w:style>
  <w:style w:type="character" w:customStyle="1" w:styleId="TematkomentarzaZnak">
    <w:name w:val="Temat komentarza Znak"/>
    <w:basedOn w:val="TekstkomentarzaZnak"/>
    <w:link w:val="Tematkomentarza"/>
    <w:uiPriority w:val="99"/>
    <w:semiHidden/>
    <w:rsid w:val="00790DFD"/>
    <w:rPr>
      <w:rFonts w:ascii="Calibri" w:eastAsia="Times New Roman" w:hAnsi="Calibri" w:cs="Times New Roman"/>
      <w:b/>
      <w:bCs/>
      <w:sz w:val="20"/>
      <w:szCs w:val="20"/>
    </w:rPr>
  </w:style>
  <w:style w:type="paragraph" w:styleId="NormalnyWeb">
    <w:name w:val="Normal (Web)"/>
    <w:basedOn w:val="Normalny"/>
    <w:uiPriority w:val="99"/>
    <w:rsid w:val="00845823"/>
    <w:pPr>
      <w:spacing w:before="100" w:beforeAutospacing="1" w:after="100" w:afterAutospacing="1"/>
      <w:ind w:left="0"/>
      <w:jc w:val="left"/>
    </w:pPr>
    <w:rPr>
      <w:rFonts w:ascii="Times New Roman" w:eastAsia="MS Mincho" w:hAnsi="Times New Roman"/>
      <w:sz w:val="24"/>
      <w:lang w:val="de-DE" w:eastAsia="ja-JP"/>
    </w:rPr>
  </w:style>
  <w:style w:type="character" w:styleId="Tekstzastpczy">
    <w:name w:val="Placeholder Text"/>
    <w:basedOn w:val="Domylnaczcionkaakapitu"/>
    <w:uiPriority w:val="99"/>
    <w:semiHidden/>
    <w:rsid w:val="002E4719"/>
    <w:rPr>
      <w:color w:val="808080"/>
    </w:rPr>
  </w:style>
  <w:style w:type="paragraph" w:customStyle="1" w:styleId="EtQ">
    <w:name w:val="EtQ"/>
    <w:basedOn w:val="Normalny"/>
    <w:link w:val="EtQZchn"/>
    <w:rsid w:val="002E4719"/>
    <w:rPr>
      <w:color w:val="000000" w:themeColor="text1"/>
      <w:lang w:val="de-DE"/>
    </w:rPr>
  </w:style>
  <w:style w:type="character" w:customStyle="1" w:styleId="EtQZchn">
    <w:name w:val="EtQ Zchn"/>
    <w:basedOn w:val="Domylnaczcionkaakapitu"/>
    <w:link w:val="EtQ"/>
    <w:rsid w:val="002E4719"/>
    <w:rPr>
      <w:rFonts w:ascii="Calibri" w:eastAsia="Times New Roman" w:hAnsi="Calibri" w:cs="Times New Roman"/>
      <w:color w:val="000000" w:themeColor="text1"/>
      <w:szCs w:val="24"/>
      <w:lang w:val="de-DE"/>
    </w:rPr>
  </w:style>
  <w:style w:type="character" w:customStyle="1" w:styleId="EtQ-Flussdiagramm">
    <w:name w:val="EtQ-Flussdiagramm"/>
    <w:basedOn w:val="Domylnaczcionkaakapitu"/>
    <w:uiPriority w:val="1"/>
    <w:rsid w:val="002E4719"/>
    <w:rPr>
      <w:rFonts w:ascii="Calibri" w:hAnsi="Calibri"/>
      <w:color w:val="000000" w:themeColor="text1"/>
      <w:sz w:val="20"/>
    </w:rPr>
  </w:style>
  <w:style w:type="paragraph" w:styleId="Podtytu">
    <w:name w:val="Subtitle"/>
    <w:basedOn w:val="Normalny"/>
    <w:next w:val="Normalny"/>
    <w:link w:val="PodtytuZnak"/>
    <w:uiPriority w:val="11"/>
    <w:rsid w:val="009409F8"/>
    <w:pPr>
      <w:numPr>
        <w:ilvl w:val="1"/>
      </w:numPr>
      <w:ind w:left="567"/>
    </w:pPr>
    <w:rPr>
      <w:rFonts w:asciiTheme="majorHAnsi" w:eastAsiaTheme="majorEastAsia" w:hAnsiTheme="majorHAnsi" w:cstheme="majorBidi"/>
      <w:i/>
      <w:iCs/>
      <w:color w:val="4F81BD" w:themeColor="accent1"/>
      <w:spacing w:val="15"/>
      <w:sz w:val="24"/>
    </w:rPr>
  </w:style>
  <w:style w:type="character" w:customStyle="1" w:styleId="PodtytuZnak">
    <w:name w:val="Podtytuł Znak"/>
    <w:basedOn w:val="Domylnaczcionkaakapitu"/>
    <w:link w:val="Podtytu"/>
    <w:uiPriority w:val="11"/>
    <w:rsid w:val="009409F8"/>
    <w:rPr>
      <w:rFonts w:asciiTheme="majorHAnsi" w:eastAsiaTheme="majorEastAsia" w:hAnsiTheme="majorHAnsi" w:cstheme="majorBidi"/>
      <w:i/>
      <w:iCs/>
      <w:color w:val="4F81BD" w:themeColor="accent1"/>
      <w:spacing w:val="15"/>
      <w:sz w:val="24"/>
      <w:szCs w:val="24"/>
    </w:rPr>
  </w:style>
  <w:style w:type="character" w:styleId="Odwoanieintensywne">
    <w:name w:val="Intense Reference"/>
    <w:basedOn w:val="Domylnaczcionkaakapitu"/>
    <w:uiPriority w:val="32"/>
    <w:rsid w:val="009409F8"/>
    <w:rPr>
      <w:b/>
      <w:bCs/>
      <w:smallCaps/>
      <w:color w:val="C0504D" w:themeColor="accent2"/>
      <w:spacing w:val="5"/>
      <w:u w:val="single"/>
    </w:rPr>
  </w:style>
  <w:style w:type="character" w:customStyle="1" w:styleId="Nagwek2Znak">
    <w:name w:val="Nagłówek 2 Znak"/>
    <w:aliases w:val="Nagłówek 2_AK Znak"/>
    <w:basedOn w:val="Domylnaczcionkaakapitu"/>
    <w:link w:val="Nagwek2"/>
    <w:uiPriority w:val="99"/>
    <w:rsid w:val="0014249F"/>
    <w:rPr>
      <w:rFonts w:ascii="Calibri" w:eastAsiaTheme="majorEastAsia" w:hAnsi="Calibri" w:cstheme="majorBidi"/>
      <w:szCs w:val="26"/>
      <w:lang w:val="pl-PL"/>
    </w:rPr>
  </w:style>
  <w:style w:type="character" w:customStyle="1" w:styleId="Nagwek4Znak">
    <w:name w:val="Nagłówek 4 Znak"/>
    <w:aliases w:val="Nagłówek 4_AK Znak"/>
    <w:basedOn w:val="Domylnaczcionkaakapitu"/>
    <w:link w:val="Nagwek4"/>
    <w:uiPriority w:val="99"/>
    <w:rsid w:val="003B17BE"/>
    <w:rPr>
      <w:rFonts w:ascii="Calibri" w:eastAsiaTheme="majorEastAsia" w:hAnsi="Calibri" w:cstheme="majorBidi"/>
      <w:iCs/>
      <w:szCs w:val="24"/>
    </w:rPr>
  </w:style>
  <w:style w:type="character" w:customStyle="1" w:styleId="Nagwek5Znak">
    <w:name w:val="Nagłówek 5 Znak"/>
    <w:basedOn w:val="Domylnaczcionkaakapitu"/>
    <w:link w:val="Nagwek5"/>
    <w:uiPriority w:val="99"/>
    <w:rsid w:val="00821979"/>
    <w:rPr>
      <w:rFonts w:ascii="Calibri" w:eastAsia="Times New Roman" w:hAnsi="Calibri" w:cs="Times New Roman"/>
      <w:b/>
      <w:szCs w:val="20"/>
      <w:lang w:val="de-DE" w:eastAsia="de-DE"/>
    </w:rPr>
  </w:style>
  <w:style w:type="character" w:styleId="Hipercze">
    <w:name w:val="Hyperlink"/>
    <w:uiPriority w:val="99"/>
    <w:rsid w:val="00821979"/>
    <w:rPr>
      <w:color w:val="0000FF"/>
      <w:u w:val="single"/>
    </w:rPr>
  </w:style>
  <w:style w:type="character" w:styleId="Pogrubienie">
    <w:name w:val="Strong"/>
    <w:uiPriority w:val="99"/>
    <w:rsid w:val="00821979"/>
    <w:rPr>
      <w:rFonts w:ascii="Times New Roman" w:hAnsi="Times New Roman" w:cs="Times New Roman"/>
      <w:b/>
      <w:bCs/>
    </w:rPr>
  </w:style>
  <w:style w:type="paragraph" w:customStyle="1" w:styleId="AKa">
    <w:name w:val="AK_a)"/>
    <w:basedOn w:val="Normalny"/>
    <w:qFormat/>
    <w:rsid w:val="000C4CAC"/>
    <w:pPr>
      <w:keepNext/>
      <w:keepLines/>
      <w:numPr>
        <w:numId w:val="5"/>
      </w:numPr>
      <w:spacing w:after="0"/>
      <w:ind w:left="1066" w:hanging="357"/>
      <w:contextualSpacing/>
    </w:pPr>
    <w:rPr>
      <w:rFonts w:eastAsia="Calibri"/>
      <w:szCs w:val="22"/>
    </w:rPr>
  </w:style>
  <w:style w:type="paragraph" w:customStyle="1" w:styleId="3Def">
    <w:name w:val="3Def"/>
    <w:basedOn w:val="Normalny"/>
    <w:rsid w:val="00821979"/>
    <w:pPr>
      <w:overflowPunct w:val="0"/>
      <w:autoSpaceDE w:val="0"/>
      <w:autoSpaceDN w:val="0"/>
      <w:adjustRightInd w:val="0"/>
      <w:spacing w:after="0"/>
      <w:ind w:left="0"/>
      <w:contextualSpacing/>
      <w:textAlignment w:val="baseline"/>
    </w:pPr>
    <w:rPr>
      <w:rFonts w:ascii="Arial" w:hAnsi="Arial" w:cs="Arial"/>
      <w:sz w:val="18"/>
      <w:lang w:val="hu-HU" w:eastAsia="hu-HU"/>
    </w:rPr>
  </w:style>
  <w:style w:type="character" w:styleId="UyteHipercze">
    <w:name w:val="FollowedHyperlink"/>
    <w:basedOn w:val="Domylnaczcionkaakapitu"/>
    <w:uiPriority w:val="99"/>
    <w:semiHidden/>
    <w:unhideWhenUsed/>
    <w:rsid w:val="00B3432F"/>
    <w:rPr>
      <w:color w:val="800080" w:themeColor="followedHyperlink"/>
      <w:u w:val="single"/>
    </w:rPr>
  </w:style>
  <w:style w:type="character" w:customStyle="1" w:styleId="Nagwek1Znak">
    <w:name w:val="Nagłówek 1 Znak"/>
    <w:aliases w:val="Nagłówek 1_AK Znak"/>
    <w:basedOn w:val="Domylnaczcionkaakapitu"/>
    <w:link w:val="Nagwek1"/>
    <w:uiPriority w:val="9"/>
    <w:rsid w:val="00C20D5D"/>
    <w:rPr>
      <w:rFonts w:ascii="Calibri" w:eastAsiaTheme="majorEastAsia" w:hAnsi="Calibri" w:cstheme="majorBidi"/>
      <w:szCs w:val="32"/>
      <w:lang w:val="pl-PL"/>
    </w:rPr>
  </w:style>
  <w:style w:type="paragraph" w:styleId="Spistreci4">
    <w:name w:val="toc 4"/>
    <w:basedOn w:val="Normalny"/>
    <w:next w:val="Normalny"/>
    <w:autoRedefine/>
    <w:uiPriority w:val="39"/>
    <w:semiHidden/>
    <w:unhideWhenUsed/>
    <w:rsid w:val="00C20D5D"/>
    <w:pPr>
      <w:spacing w:after="100"/>
      <w:ind w:left="660"/>
    </w:pPr>
  </w:style>
  <w:style w:type="paragraph" w:customStyle="1" w:styleId="AK1">
    <w:name w:val="AK_1"/>
    <w:basedOn w:val="Nagwek1"/>
    <w:link w:val="AK1Znak"/>
    <w:qFormat/>
    <w:rsid w:val="005C10FE"/>
    <w:pPr>
      <w:numPr>
        <w:numId w:val="4"/>
      </w:numPr>
    </w:pPr>
  </w:style>
  <w:style w:type="paragraph" w:customStyle="1" w:styleId="AK11">
    <w:name w:val="AK_1.1."/>
    <w:basedOn w:val="Nagwek2"/>
    <w:link w:val="AK11Znak"/>
    <w:qFormat/>
    <w:rsid w:val="00EC7098"/>
    <w:pPr>
      <w:keepNext w:val="0"/>
      <w:keepLines w:val="0"/>
      <w:numPr>
        <w:numId w:val="4"/>
      </w:numPr>
    </w:pPr>
  </w:style>
  <w:style w:type="character" w:customStyle="1" w:styleId="AK1Znak">
    <w:name w:val="AK_1 Znak"/>
    <w:basedOn w:val="Nagwek1Znak"/>
    <w:link w:val="AK1"/>
    <w:rsid w:val="005C10FE"/>
    <w:rPr>
      <w:rFonts w:ascii="Calibri" w:eastAsiaTheme="majorEastAsia" w:hAnsi="Calibri" w:cstheme="majorBidi"/>
      <w:szCs w:val="32"/>
      <w:lang w:val="pl-PL"/>
    </w:rPr>
  </w:style>
  <w:style w:type="paragraph" w:customStyle="1" w:styleId="AK111">
    <w:name w:val="AK_1.1.1"/>
    <w:basedOn w:val="AK11"/>
    <w:link w:val="AK111Znak"/>
    <w:qFormat/>
    <w:rsid w:val="005C10FE"/>
    <w:pPr>
      <w:numPr>
        <w:ilvl w:val="2"/>
      </w:numPr>
      <w:outlineLvl w:val="2"/>
    </w:pPr>
  </w:style>
  <w:style w:type="character" w:customStyle="1" w:styleId="AK11Znak">
    <w:name w:val="AK_1.1. Znak"/>
    <w:basedOn w:val="Nagwek2Znak"/>
    <w:link w:val="AK11"/>
    <w:rsid w:val="00EC7098"/>
    <w:rPr>
      <w:rFonts w:ascii="Calibri" w:eastAsiaTheme="majorEastAsia" w:hAnsi="Calibri" w:cstheme="majorBidi"/>
      <w:szCs w:val="26"/>
      <w:lang w:val="pl-PL"/>
    </w:rPr>
  </w:style>
  <w:style w:type="paragraph" w:customStyle="1" w:styleId="AKpkt">
    <w:name w:val="AK_pkt"/>
    <w:basedOn w:val="Nagwek3"/>
    <w:link w:val="AKpktZnak"/>
    <w:qFormat/>
    <w:rsid w:val="000C4CAC"/>
    <w:pPr>
      <w:keepNext/>
      <w:keepLines/>
      <w:numPr>
        <w:ilvl w:val="0"/>
        <w:numId w:val="3"/>
      </w:numPr>
      <w:tabs>
        <w:tab w:val="clear" w:pos="709"/>
      </w:tabs>
      <w:spacing w:before="0" w:after="0"/>
    </w:pPr>
    <w:rPr>
      <w:spacing w:val="0"/>
      <w:lang w:eastAsia="pl-PL"/>
    </w:rPr>
  </w:style>
  <w:style w:type="character" w:customStyle="1" w:styleId="AK111Znak">
    <w:name w:val="AK_1.1.1 Znak"/>
    <w:basedOn w:val="AK11Znak"/>
    <w:link w:val="AK111"/>
    <w:rsid w:val="005C10FE"/>
    <w:rPr>
      <w:rFonts w:ascii="Calibri" w:eastAsiaTheme="majorEastAsia" w:hAnsi="Calibri" w:cstheme="majorBidi"/>
      <w:szCs w:val="26"/>
      <w:lang w:val="pl-PL"/>
    </w:rPr>
  </w:style>
  <w:style w:type="character" w:customStyle="1" w:styleId="AKpktZnak">
    <w:name w:val="AK_pkt Znak"/>
    <w:basedOn w:val="Nagwek3Znak"/>
    <w:link w:val="AKpkt"/>
    <w:rsid w:val="000C4CAC"/>
    <w:rPr>
      <w:rFonts w:ascii="Calibri" w:eastAsia="Times New Roman" w:hAnsi="Calibri" w:cstheme="minorHAnsi"/>
      <w:bCs/>
      <w:snapToGrid w:val="0"/>
      <w:spacing w:val="-10"/>
      <w:kern w:val="28"/>
      <w:lang w:val="pl-PL" w:eastAsia="pl-PL"/>
    </w:rPr>
  </w:style>
  <w:style w:type="paragraph" w:customStyle="1" w:styleId="AK1111">
    <w:name w:val="AK_1.1.1.1."/>
    <w:basedOn w:val="AK111"/>
    <w:qFormat/>
    <w:rsid w:val="00B776CC"/>
    <w:pPr>
      <w:numPr>
        <w:ilvl w:val="0"/>
        <w:numId w:val="0"/>
      </w:numPr>
      <w:ind w:left="709" w:hanging="709"/>
      <w:outlineLvl w:val="3"/>
    </w:pPr>
  </w:style>
  <w:style w:type="numbering" w:customStyle="1" w:styleId="Styl1">
    <w:name w:val="Styl1"/>
    <w:uiPriority w:val="99"/>
    <w:rsid w:val="00CD0F03"/>
    <w:pPr>
      <w:numPr>
        <w:numId w:val="22"/>
      </w:numPr>
    </w:pPr>
  </w:style>
  <w:style w:type="numbering" w:customStyle="1" w:styleId="Styl2">
    <w:name w:val="Styl2"/>
    <w:uiPriority w:val="99"/>
    <w:rsid w:val="00CD0F03"/>
    <w:pPr>
      <w:numPr>
        <w:numId w:val="24"/>
      </w:numPr>
    </w:pPr>
  </w:style>
  <w:style w:type="character" w:customStyle="1" w:styleId="formfieldvalue1">
    <w:name w:val="formfieldvalue1"/>
    <w:basedOn w:val="Domylnaczcionkaakapitu"/>
    <w:rsid w:val="00147347"/>
    <w:rPr>
      <w:rFonts w:ascii="Arial" w:hAnsi="Arial" w:cs="Arial" w:hint="default"/>
      <w:color w:val="333333"/>
      <w:sz w:val="16"/>
      <w:szCs w:val="16"/>
      <w:vertAlign w:val="baseline"/>
    </w:rPr>
  </w:style>
  <w:style w:type="character" w:customStyle="1" w:styleId="viiyi">
    <w:name w:val="viiyi"/>
    <w:basedOn w:val="Domylnaczcionkaakapitu"/>
    <w:rsid w:val="00ED3121"/>
  </w:style>
  <w:style w:type="character" w:customStyle="1" w:styleId="q4iawc">
    <w:name w:val="q4iawc"/>
    <w:basedOn w:val="Domylnaczcionkaakapitu"/>
    <w:rsid w:val="00ED3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lobalgap.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tuv.com/poland/pl/o-nas/t%C3%BCv-rheinland-polska/odwo%C5%82ania-reklamacje-skargi/" TargetMode="External"/><Relationship Id="rId17" Type="http://schemas.openxmlformats.org/officeDocument/2006/relationships/hyperlink" Target="http://www.globalgap.org" TargetMode="External"/><Relationship Id="rId2" Type="http://schemas.openxmlformats.org/officeDocument/2006/relationships/customXml" Target="../customXml/item2.xml"/><Relationship Id="rId16" Type="http://schemas.openxmlformats.org/officeDocument/2006/relationships/hyperlink" Target="http://www.tuv.pl/zalacznik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pl/zalaczniki" TargetMode="External"/><Relationship Id="rId5" Type="http://schemas.openxmlformats.org/officeDocument/2006/relationships/numbering" Target="numbering.xml"/><Relationship Id="rId15" Type="http://schemas.openxmlformats.org/officeDocument/2006/relationships/hyperlink" Target="http://www.tuv.pl/zalaczniki"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pliants@globalgap.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ikovt\Desktop\Templates\EN_Template_SO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092AF14B794E48A01D1DE69C70258E"/>
        <w:category>
          <w:name w:val="General"/>
          <w:gallery w:val="placeholder"/>
        </w:category>
        <w:types>
          <w:type w:val="bbPlcHdr"/>
        </w:types>
        <w:behaviors>
          <w:behavior w:val="content"/>
        </w:behaviors>
        <w:guid w:val="{767DA248-4A1C-4444-8BEE-C433E57777D6}"/>
      </w:docPartPr>
      <w:docPartBody>
        <w:p w:rsidR="009E4165" w:rsidRDefault="000F5231" w:rsidP="000F5231">
          <w:pPr>
            <w:pStyle w:val="91092AF14B794E48A01D1DE69C70258E6"/>
          </w:pPr>
          <w:r w:rsidRPr="004D06E1">
            <w:rPr>
              <w:rStyle w:val="Tekstzastpczy"/>
              <w:color w:val="FFFFFF" w:themeColor="background1"/>
              <w:sz w:val="10"/>
              <w:lang w:val="pl-PL"/>
            </w:rPr>
            <w:t xml:space="preserve"> </w:t>
          </w:r>
        </w:p>
      </w:docPartBody>
    </w:docPart>
    <w:docPart>
      <w:docPartPr>
        <w:name w:val="8A3E13523DF04B3CAB2319C87EE43139"/>
        <w:category>
          <w:name w:val="General"/>
          <w:gallery w:val="placeholder"/>
        </w:category>
        <w:types>
          <w:type w:val="bbPlcHdr"/>
        </w:types>
        <w:behaviors>
          <w:behavior w:val="content"/>
        </w:behaviors>
        <w:guid w:val="{6EC38C19-CA20-4322-A3F3-C0B61D1BBDC9}"/>
      </w:docPartPr>
      <w:docPartBody>
        <w:p w:rsidR="009E4165" w:rsidRDefault="000F5231" w:rsidP="000F5231">
          <w:pPr>
            <w:pStyle w:val="8A3E13523DF04B3CAB2319C87EE431396"/>
          </w:pPr>
          <w:r w:rsidRPr="004D06E1">
            <w:rPr>
              <w:i/>
              <w:szCs w:val="22"/>
              <w:lang w:val="pl-PL" w:eastAsia="de-DE"/>
            </w:rPr>
            <w:fldChar w:fldCharType="begin"/>
          </w:r>
          <w:r w:rsidRPr="004D06E1">
            <w:rPr>
              <w:i/>
              <w:szCs w:val="22"/>
              <w:lang w:val="pl-PL" w:eastAsia="de-DE"/>
            </w:rPr>
            <w:instrText xml:space="preserve"> DOCPROPERTY  TUV_DC_APPENDICES_D  \* MERGEFORMAT </w:instrText>
          </w:r>
          <w:r w:rsidRPr="004D06E1">
            <w:rPr>
              <w:i/>
              <w:szCs w:val="22"/>
              <w:lang w:val="pl-PL" w:eastAsia="de-DE"/>
            </w:rPr>
            <w:fldChar w:fldCharType="separate"/>
          </w:r>
          <w:r w:rsidRPr="004D06E1">
            <w:rPr>
              <w:i/>
              <w:szCs w:val="22"/>
              <w:lang w:val="pl-PL" w:eastAsia="de-DE"/>
            </w:rPr>
            <w:t>N/A</w:t>
          </w:r>
          <w:r w:rsidRPr="004D06E1">
            <w:rPr>
              <w:i/>
              <w:szCs w:val="22"/>
              <w:lang w:val="pl-PL" w:eastAsia="de-DE"/>
            </w:rPr>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D7D"/>
    <w:rsid w:val="00051515"/>
    <w:rsid w:val="00077427"/>
    <w:rsid w:val="000F5231"/>
    <w:rsid w:val="001D499C"/>
    <w:rsid w:val="001D5D43"/>
    <w:rsid w:val="00234740"/>
    <w:rsid w:val="00353BCF"/>
    <w:rsid w:val="003C68DD"/>
    <w:rsid w:val="00406710"/>
    <w:rsid w:val="004A6062"/>
    <w:rsid w:val="00556AE0"/>
    <w:rsid w:val="005B4F6E"/>
    <w:rsid w:val="005E763E"/>
    <w:rsid w:val="00630680"/>
    <w:rsid w:val="00635B39"/>
    <w:rsid w:val="006B462F"/>
    <w:rsid w:val="006C3C3D"/>
    <w:rsid w:val="007C650D"/>
    <w:rsid w:val="008327E3"/>
    <w:rsid w:val="008939E0"/>
    <w:rsid w:val="008B30AF"/>
    <w:rsid w:val="008F3716"/>
    <w:rsid w:val="00931C3C"/>
    <w:rsid w:val="009E4165"/>
    <w:rsid w:val="009F1D58"/>
    <w:rsid w:val="00A40E5C"/>
    <w:rsid w:val="00A56823"/>
    <w:rsid w:val="00B00096"/>
    <w:rsid w:val="00B06D30"/>
    <w:rsid w:val="00B133DE"/>
    <w:rsid w:val="00B92D38"/>
    <w:rsid w:val="00BD0839"/>
    <w:rsid w:val="00BF576F"/>
    <w:rsid w:val="00CC6D7D"/>
    <w:rsid w:val="00CE5222"/>
    <w:rsid w:val="00D15420"/>
    <w:rsid w:val="00D951E0"/>
    <w:rsid w:val="00E6559B"/>
    <w:rsid w:val="00EE1D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F5231"/>
    <w:rPr>
      <w:color w:val="808080"/>
    </w:rPr>
  </w:style>
  <w:style w:type="paragraph" w:customStyle="1" w:styleId="35DD641BD2154F73B58B6BD0EBC8E51C">
    <w:name w:val="35DD641BD2154F73B58B6BD0EBC8E51C"/>
  </w:style>
  <w:style w:type="paragraph" w:customStyle="1" w:styleId="4ABEE17EF6EA446BB259979B21E7263A">
    <w:name w:val="4ABEE17EF6EA446BB259979B21E7263A"/>
  </w:style>
  <w:style w:type="paragraph" w:customStyle="1" w:styleId="B81F7B07E0064166BE39735A9A66B2FF">
    <w:name w:val="B81F7B07E0064166BE39735A9A66B2FF"/>
  </w:style>
  <w:style w:type="paragraph" w:customStyle="1" w:styleId="EtQ">
    <w:name w:val="EtQ"/>
    <w:basedOn w:val="Normalny"/>
    <w:link w:val="EtQZchn"/>
    <w:rsid w:val="000F5231"/>
    <w:pPr>
      <w:spacing w:after="120" w:line="240" w:lineRule="auto"/>
      <w:ind w:left="567"/>
      <w:jc w:val="both"/>
    </w:pPr>
    <w:rPr>
      <w:rFonts w:ascii="Calibri" w:eastAsia="Times New Roman" w:hAnsi="Calibri" w:cs="Times New Roman"/>
      <w:color w:val="000000" w:themeColor="text1"/>
      <w:szCs w:val="24"/>
      <w:lang w:val="de-DE"/>
    </w:rPr>
  </w:style>
  <w:style w:type="character" w:customStyle="1" w:styleId="EtQZchn">
    <w:name w:val="EtQ Zchn"/>
    <w:basedOn w:val="Domylnaczcionkaakapitu"/>
    <w:link w:val="EtQ"/>
    <w:rsid w:val="000F5231"/>
    <w:rPr>
      <w:rFonts w:ascii="Calibri" w:eastAsia="Times New Roman" w:hAnsi="Calibri" w:cs="Times New Roman"/>
      <w:color w:val="000000" w:themeColor="text1"/>
      <w:szCs w:val="24"/>
      <w:lang w:val="de-DE"/>
    </w:rPr>
  </w:style>
  <w:style w:type="paragraph" w:customStyle="1" w:styleId="1F72709DD23B4262A8491F6CEA687E37">
    <w:name w:val="1F72709DD23B4262A8491F6CEA687E37"/>
  </w:style>
  <w:style w:type="paragraph" w:customStyle="1" w:styleId="25718FF4E24C4C18A785458E3A8EBBB7">
    <w:name w:val="25718FF4E24C4C18A785458E3A8EBBB7"/>
  </w:style>
  <w:style w:type="paragraph" w:customStyle="1" w:styleId="3632C258C68E4377AA482DFDB9E35323">
    <w:name w:val="3632C258C68E4377AA482DFDB9E35323"/>
  </w:style>
  <w:style w:type="paragraph" w:customStyle="1" w:styleId="E17FF5E7E2174BE68A1DF9AAA72DEC39">
    <w:name w:val="E17FF5E7E2174BE68A1DF9AAA72DEC39"/>
  </w:style>
  <w:style w:type="paragraph" w:customStyle="1" w:styleId="4FC01A66BF77465E8CFBCF06C4ADF0AA">
    <w:name w:val="4FC01A66BF77465E8CFBCF06C4ADF0AA"/>
  </w:style>
  <w:style w:type="paragraph" w:customStyle="1" w:styleId="54A1A29720CD49D08FC9B6A53F50FF13">
    <w:name w:val="54A1A29720CD49D08FC9B6A53F50FF13"/>
  </w:style>
  <w:style w:type="paragraph" w:customStyle="1" w:styleId="5FD17D13267A492CB6A71EA94B9B4240">
    <w:name w:val="5FD17D13267A492CB6A71EA94B9B4240"/>
  </w:style>
  <w:style w:type="paragraph" w:customStyle="1" w:styleId="E033EEEBE61F43798898E3763744CADE">
    <w:name w:val="E033EEEBE61F43798898E3763744CADE"/>
  </w:style>
  <w:style w:type="paragraph" w:customStyle="1" w:styleId="2C387B2A631B413F8028DF2A18AE8228">
    <w:name w:val="2C387B2A631B413F8028DF2A18AE8228"/>
  </w:style>
  <w:style w:type="paragraph" w:customStyle="1" w:styleId="7ADC5E47C9FD4AC2B235C6BE48328045">
    <w:name w:val="7ADC5E47C9FD4AC2B235C6BE48328045"/>
  </w:style>
  <w:style w:type="paragraph" w:customStyle="1" w:styleId="AA51E7D31B9040FE941BC466DAED74EA">
    <w:name w:val="AA51E7D31B9040FE941BC466DAED74EA"/>
  </w:style>
  <w:style w:type="paragraph" w:customStyle="1" w:styleId="8A34227DAAE7440991236A440A009FAD">
    <w:name w:val="8A34227DAAE7440991236A440A009FAD"/>
  </w:style>
  <w:style w:type="paragraph" w:customStyle="1" w:styleId="EDE5ECA6ECFF481EB1B23374B394E3EA">
    <w:name w:val="EDE5ECA6ECFF481EB1B23374B394E3EA"/>
  </w:style>
  <w:style w:type="paragraph" w:customStyle="1" w:styleId="89F93DB93C364AC798AE1F7F021A38C0">
    <w:name w:val="89F93DB93C364AC798AE1F7F021A38C0"/>
  </w:style>
  <w:style w:type="paragraph" w:customStyle="1" w:styleId="5987B0152F33412FA34FA003F70581B7">
    <w:name w:val="5987B0152F33412FA34FA003F70581B7"/>
  </w:style>
  <w:style w:type="paragraph" w:customStyle="1" w:styleId="511B9A832668465EACF2E66D340FDCFB">
    <w:name w:val="511B9A832668465EACF2E66D340FDCFB"/>
  </w:style>
  <w:style w:type="paragraph" w:customStyle="1" w:styleId="590353FF552147C6A59F52AD52CB0562">
    <w:name w:val="590353FF552147C6A59F52AD52CB0562"/>
  </w:style>
  <w:style w:type="character" w:customStyle="1" w:styleId="EtQ-Flussdiagramm">
    <w:name w:val="EtQ-Flussdiagramm"/>
    <w:basedOn w:val="Domylnaczcionkaakapitu"/>
    <w:uiPriority w:val="1"/>
    <w:rsid w:val="000F5231"/>
    <w:rPr>
      <w:rFonts w:ascii="Calibri" w:hAnsi="Calibri"/>
      <w:color w:val="000000" w:themeColor="text1"/>
      <w:sz w:val="20"/>
    </w:rPr>
  </w:style>
  <w:style w:type="paragraph" w:customStyle="1" w:styleId="DB17498FE41F4F87BE8AD2FF72B5B104">
    <w:name w:val="DB17498FE41F4F87BE8AD2FF72B5B104"/>
  </w:style>
  <w:style w:type="paragraph" w:customStyle="1" w:styleId="233776A77AB145FDA469663BAC9545A8">
    <w:name w:val="233776A77AB145FDA469663BAC9545A8"/>
  </w:style>
  <w:style w:type="paragraph" w:customStyle="1" w:styleId="ECA07CA15C3F4AA49E4ECD03EFF3A985">
    <w:name w:val="ECA07CA15C3F4AA49E4ECD03EFF3A985"/>
  </w:style>
  <w:style w:type="paragraph" w:customStyle="1" w:styleId="7B44A8ADE65C4876ABCCB94354352FBF">
    <w:name w:val="7B44A8ADE65C4876ABCCB94354352FBF"/>
  </w:style>
  <w:style w:type="paragraph" w:customStyle="1" w:styleId="5524778304AA420F96519FDF2065082F">
    <w:name w:val="5524778304AA420F96519FDF2065082F"/>
  </w:style>
  <w:style w:type="paragraph" w:customStyle="1" w:styleId="3B83B071E6F047F98E1460EABD4EDABB">
    <w:name w:val="3B83B071E6F047F98E1460EABD4EDABB"/>
  </w:style>
  <w:style w:type="paragraph" w:customStyle="1" w:styleId="C07CF81B8BB44B808BD7B7391FDE1166">
    <w:name w:val="C07CF81B8BB44B808BD7B7391FDE1166"/>
  </w:style>
  <w:style w:type="paragraph" w:customStyle="1" w:styleId="D96FFF8E4419435CBA2207C46309CB02">
    <w:name w:val="D96FFF8E4419435CBA2207C46309CB02"/>
  </w:style>
  <w:style w:type="paragraph" w:customStyle="1" w:styleId="468A3EF7DC2D4837B1216A9A410B1E1F">
    <w:name w:val="468A3EF7DC2D4837B1216A9A410B1E1F"/>
  </w:style>
  <w:style w:type="paragraph" w:customStyle="1" w:styleId="D6A5D2FD1FE346739017B3E169E2E4F8">
    <w:name w:val="D6A5D2FD1FE346739017B3E169E2E4F8"/>
  </w:style>
  <w:style w:type="paragraph" w:customStyle="1" w:styleId="6A34728102AD4F688C0F77B41155EABD">
    <w:name w:val="6A34728102AD4F688C0F77B41155EABD"/>
  </w:style>
  <w:style w:type="paragraph" w:customStyle="1" w:styleId="DF63AE1A403145B4AA754283C18D3150">
    <w:name w:val="DF63AE1A403145B4AA754283C18D3150"/>
  </w:style>
  <w:style w:type="paragraph" w:customStyle="1" w:styleId="68E7B3E7B3134EC2ADA7A4A5C2181433">
    <w:name w:val="68E7B3E7B3134EC2ADA7A4A5C2181433"/>
  </w:style>
  <w:style w:type="paragraph" w:customStyle="1" w:styleId="6E61D174CF304BEB8CF9AAEC73E30050">
    <w:name w:val="6E61D174CF304BEB8CF9AAEC73E30050"/>
  </w:style>
  <w:style w:type="paragraph" w:customStyle="1" w:styleId="85D7C9F61B6D458C824E95643E5DE1D2">
    <w:name w:val="85D7C9F61B6D458C824E95643E5DE1D2"/>
  </w:style>
  <w:style w:type="paragraph" w:customStyle="1" w:styleId="91092AF14B794E48A01D1DE69C70258E">
    <w:name w:val="91092AF14B794E48A01D1DE69C70258E"/>
  </w:style>
  <w:style w:type="paragraph" w:customStyle="1" w:styleId="190DA1736E6C466BBE7D5BF5EA317F18">
    <w:name w:val="190DA1736E6C466BBE7D5BF5EA317F18"/>
  </w:style>
  <w:style w:type="paragraph" w:customStyle="1" w:styleId="74469A3E7649453DAEF01A5DAE3FA5C9">
    <w:name w:val="74469A3E7649453DAEF01A5DAE3FA5C9"/>
  </w:style>
  <w:style w:type="paragraph" w:customStyle="1" w:styleId="8A3E13523DF04B3CAB2319C87EE43139">
    <w:name w:val="8A3E13523DF04B3CAB2319C87EE43139"/>
  </w:style>
  <w:style w:type="paragraph" w:customStyle="1" w:styleId="D850A0771E9549CF9E4CCEF23C7435AE">
    <w:name w:val="D850A0771E9549CF9E4CCEF23C7435AE"/>
  </w:style>
  <w:style w:type="paragraph" w:customStyle="1" w:styleId="0395FEA1338A4D73BA59717DBE39E29A">
    <w:name w:val="0395FEA1338A4D73BA59717DBE39E29A"/>
  </w:style>
  <w:style w:type="paragraph" w:customStyle="1" w:styleId="E2E33DA4330E42F3B443F9332C1A152B">
    <w:name w:val="E2E33DA4330E42F3B443F9332C1A152B"/>
  </w:style>
  <w:style w:type="paragraph" w:customStyle="1" w:styleId="81AC292D678B4B78ADD7F62912DE6C54">
    <w:name w:val="81AC292D678B4B78ADD7F62912DE6C54"/>
  </w:style>
  <w:style w:type="paragraph" w:customStyle="1" w:styleId="4ABEE17EF6EA446BB259979B21E7263A1">
    <w:name w:val="4ABEE17EF6EA446BB259979B21E7263A1"/>
    <w:rsid w:val="00D951E0"/>
    <w:pPr>
      <w:spacing w:after="120" w:line="240" w:lineRule="auto"/>
      <w:ind w:left="567"/>
      <w:jc w:val="both"/>
    </w:pPr>
    <w:rPr>
      <w:rFonts w:ascii="Calibri" w:eastAsia="Times New Roman" w:hAnsi="Calibri" w:cs="Times New Roman"/>
      <w:szCs w:val="24"/>
    </w:rPr>
  </w:style>
  <w:style w:type="paragraph" w:customStyle="1" w:styleId="Caption0">
    <w:name w:val="Caption 0"/>
    <w:basedOn w:val="Normalny"/>
    <w:autoRedefine/>
    <w:rsid w:val="00D951E0"/>
    <w:pPr>
      <w:tabs>
        <w:tab w:val="left" w:pos="7371"/>
      </w:tabs>
      <w:spacing w:after="240" w:line="240" w:lineRule="auto"/>
      <w:ind w:left="567"/>
      <w:jc w:val="center"/>
    </w:pPr>
    <w:rPr>
      <w:rFonts w:ascii="Verdana" w:eastAsia="Times New Roman" w:hAnsi="Verdana" w:cs="Times New Roman"/>
      <w:snapToGrid w:val="0"/>
      <w:sz w:val="18"/>
      <w:szCs w:val="24"/>
    </w:rPr>
  </w:style>
  <w:style w:type="paragraph" w:customStyle="1" w:styleId="1F72709DD23B4262A8491F6CEA687E371">
    <w:name w:val="1F72709DD23B4262A8491F6CEA687E371"/>
    <w:rsid w:val="00D951E0"/>
    <w:pPr>
      <w:spacing w:after="120" w:line="240" w:lineRule="auto"/>
      <w:ind w:left="567"/>
      <w:jc w:val="both"/>
    </w:pPr>
    <w:rPr>
      <w:rFonts w:ascii="Calibri" w:eastAsia="Times New Roman" w:hAnsi="Calibri" w:cs="Times New Roman"/>
      <w:szCs w:val="24"/>
    </w:rPr>
  </w:style>
  <w:style w:type="paragraph" w:customStyle="1" w:styleId="Image05">
    <w:name w:val="Image 0.5"/>
    <w:basedOn w:val="Normalny"/>
    <w:autoRedefine/>
    <w:rsid w:val="00D951E0"/>
    <w:pPr>
      <w:keepNext/>
      <w:spacing w:after="60" w:line="240" w:lineRule="auto"/>
      <w:ind w:left="360"/>
      <w:jc w:val="center"/>
    </w:pPr>
    <w:rPr>
      <w:rFonts w:ascii="Calibri" w:eastAsia="Times New Roman" w:hAnsi="Calibri" w:cs="Times New Roman"/>
      <w:sz w:val="18"/>
      <w:szCs w:val="24"/>
    </w:rPr>
  </w:style>
  <w:style w:type="paragraph" w:customStyle="1" w:styleId="25718FF4E24C4C18A785458E3A8EBBB71">
    <w:name w:val="25718FF4E24C4C18A785458E3A8EBBB71"/>
    <w:rsid w:val="00D951E0"/>
    <w:pPr>
      <w:spacing w:after="120" w:line="240" w:lineRule="auto"/>
      <w:ind w:left="567"/>
      <w:jc w:val="both"/>
    </w:pPr>
    <w:rPr>
      <w:rFonts w:ascii="Calibri" w:eastAsia="Times New Roman" w:hAnsi="Calibri" w:cs="Times New Roman"/>
      <w:szCs w:val="24"/>
    </w:rPr>
  </w:style>
  <w:style w:type="paragraph" w:customStyle="1" w:styleId="3632C258C68E4377AA482DFDB9E353231">
    <w:name w:val="3632C258C68E4377AA482DFDB9E353231"/>
    <w:rsid w:val="00D951E0"/>
    <w:pPr>
      <w:spacing w:after="120" w:line="240" w:lineRule="auto"/>
      <w:ind w:left="567"/>
      <w:jc w:val="both"/>
    </w:pPr>
    <w:rPr>
      <w:rFonts w:ascii="Calibri" w:eastAsia="Times New Roman" w:hAnsi="Calibri" w:cs="Times New Roman"/>
      <w:szCs w:val="24"/>
    </w:rPr>
  </w:style>
  <w:style w:type="paragraph" w:customStyle="1" w:styleId="E17FF5E7E2174BE68A1DF9AAA72DEC391">
    <w:name w:val="E17FF5E7E2174BE68A1DF9AAA72DEC391"/>
    <w:rsid w:val="00D951E0"/>
    <w:pPr>
      <w:spacing w:after="120" w:line="240" w:lineRule="auto"/>
      <w:ind w:left="567"/>
      <w:jc w:val="both"/>
    </w:pPr>
    <w:rPr>
      <w:rFonts w:ascii="Calibri" w:eastAsia="Times New Roman" w:hAnsi="Calibri" w:cs="Times New Roman"/>
      <w:szCs w:val="24"/>
    </w:rPr>
  </w:style>
  <w:style w:type="paragraph" w:customStyle="1" w:styleId="4FC01A66BF77465E8CFBCF06C4ADF0AA1">
    <w:name w:val="4FC01A66BF77465E8CFBCF06C4ADF0AA1"/>
    <w:rsid w:val="00D951E0"/>
    <w:pPr>
      <w:spacing w:after="120" w:line="240" w:lineRule="auto"/>
      <w:ind w:left="567"/>
      <w:jc w:val="both"/>
    </w:pPr>
    <w:rPr>
      <w:rFonts w:ascii="Calibri" w:eastAsia="Times New Roman" w:hAnsi="Calibri" w:cs="Times New Roman"/>
      <w:szCs w:val="24"/>
    </w:rPr>
  </w:style>
  <w:style w:type="paragraph" w:customStyle="1" w:styleId="54A1A29720CD49D08FC9B6A53F50FF131">
    <w:name w:val="54A1A29720CD49D08FC9B6A53F50FF131"/>
    <w:rsid w:val="00D951E0"/>
    <w:pPr>
      <w:spacing w:after="120" w:line="240" w:lineRule="auto"/>
      <w:ind w:left="567"/>
      <w:jc w:val="both"/>
    </w:pPr>
    <w:rPr>
      <w:rFonts w:ascii="Calibri" w:eastAsia="Times New Roman" w:hAnsi="Calibri" w:cs="Times New Roman"/>
      <w:szCs w:val="24"/>
    </w:rPr>
  </w:style>
  <w:style w:type="paragraph" w:customStyle="1" w:styleId="5FD17D13267A492CB6A71EA94B9B42401">
    <w:name w:val="5FD17D13267A492CB6A71EA94B9B42401"/>
    <w:rsid w:val="00D951E0"/>
    <w:pPr>
      <w:spacing w:after="120" w:line="240" w:lineRule="auto"/>
      <w:ind w:left="567"/>
      <w:jc w:val="both"/>
    </w:pPr>
    <w:rPr>
      <w:rFonts w:ascii="Calibri" w:eastAsia="Times New Roman" w:hAnsi="Calibri" w:cs="Times New Roman"/>
      <w:szCs w:val="24"/>
    </w:rPr>
  </w:style>
  <w:style w:type="paragraph" w:customStyle="1" w:styleId="E033EEEBE61F43798898E3763744CADE1">
    <w:name w:val="E033EEEBE61F43798898E3763744CADE1"/>
    <w:rsid w:val="00D951E0"/>
    <w:pPr>
      <w:spacing w:after="120" w:line="240" w:lineRule="auto"/>
      <w:ind w:left="567"/>
      <w:jc w:val="both"/>
    </w:pPr>
    <w:rPr>
      <w:rFonts w:ascii="Calibri" w:eastAsia="Times New Roman" w:hAnsi="Calibri" w:cs="Times New Roman"/>
      <w:szCs w:val="24"/>
    </w:rPr>
  </w:style>
  <w:style w:type="paragraph" w:customStyle="1" w:styleId="2C387B2A631B413F8028DF2A18AE82281">
    <w:name w:val="2C387B2A631B413F8028DF2A18AE82281"/>
    <w:rsid w:val="00D951E0"/>
    <w:pPr>
      <w:spacing w:after="120" w:line="240" w:lineRule="auto"/>
      <w:ind w:left="567"/>
      <w:jc w:val="both"/>
    </w:pPr>
    <w:rPr>
      <w:rFonts w:ascii="Calibri" w:eastAsia="Times New Roman" w:hAnsi="Calibri" w:cs="Times New Roman"/>
      <w:szCs w:val="24"/>
    </w:rPr>
  </w:style>
  <w:style w:type="paragraph" w:customStyle="1" w:styleId="7ADC5E47C9FD4AC2B235C6BE483280451">
    <w:name w:val="7ADC5E47C9FD4AC2B235C6BE483280451"/>
    <w:rsid w:val="00D951E0"/>
    <w:pPr>
      <w:spacing w:after="120" w:line="240" w:lineRule="auto"/>
      <w:ind w:left="567"/>
      <w:jc w:val="both"/>
    </w:pPr>
    <w:rPr>
      <w:rFonts w:ascii="Calibri" w:eastAsia="Times New Roman" w:hAnsi="Calibri" w:cs="Times New Roman"/>
      <w:szCs w:val="24"/>
    </w:rPr>
  </w:style>
  <w:style w:type="paragraph" w:styleId="Tekstpodstawowy3">
    <w:name w:val="Body Text 3"/>
    <w:basedOn w:val="Normalny"/>
    <w:link w:val="Tekstpodstawowy3Znak"/>
    <w:uiPriority w:val="99"/>
    <w:semiHidden/>
    <w:unhideWhenUsed/>
    <w:rsid w:val="00D951E0"/>
    <w:pPr>
      <w:spacing w:after="120" w:line="240" w:lineRule="auto"/>
      <w:ind w:left="567"/>
      <w:jc w:val="both"/>
    </w:pPr>
    <w:rPr>
      <w:rFonts w:ascii="Calibri" w:eastAsia="Times New Roman" w:hAnsi="Calibri" w:cs="Times New Roman"/>
      <w:sz w:val="16"/>
      <w:szCs w:val="16"/>
    </w:rPr>
  </w:style>
  <w:style w:type="character" w:customStyle="1" w:styleId="Tekstpodstawowy3Znak">
    <w:name w:val="Tekst podstawowy 3 Znak"/>
    <w:basedOn w:val="Domylnaczcionkaakapitu"/>
    <w:link w:val="Tekstpodstawowy3"/>
    <w:uiPriority w:val="99"/>
    <w:semiHidden/>
    <w:rsid w:val="00D951E0"/>
    <w:rPr>
      <w:rFonts w:ascii="Calibri" w:eastAsia="Times New Roman" w:hAnsi="Calibri" w:cs="Times New Roman"/>
      <w:sz w:val="16"/>
      <w:szCs w:val="16"/>
    </w:rPr>
  </w:style>
  <w:style w:type="paragraph" w:customStyle="1" w:styleId="AA51E7D31B9040FE941BC466DAED74EA1">
    <w:name w:val="AA51E7D31B9040FE941BC466DAED74EA1"/>
    <w:rsid w:val="00D951E0"/>
    <w:pPr>
      <w:spacing w:after="120" w:line="240" w:lineRule="auto"/>
      <w:ind w:left="567"/>
      <w:jc w:val="both"/>
    </w:pPr>
    <w:rPr>
      <w:rFonts w:ascii="Calibri" w:eastAsia="Times New Roman" w:hAnsi="Calibri" w:cs="Times New Roman"/>
      <w:szCs w:val="24"/>
    </w:rPr>
  </w:style>
  <w:style w:type="paragraph" w:customStyle="1" w:styleId="8A34227DAAE7440991236A440A009FAD1">
    <w:name w:val="8A34227DAAE7440991236A440A009FAD1"/>
    <w:rsid w:val="00D951E0"/>
    <w:pPr>
      <w:spacing w:after="120" w:line="240" w:lineRule="auto"/>
      <w:ind w:left="567"/>
      <w:jc w:val="both"/>
    </w:pPr>
    <w:rPr>
      <w:rFonts w:ascii="Calibri" w:eastAsia="Times New Roman" w:hAnsi="Calibri" w:cs="Times New Roman"/>
      <w:szCs w:val="24"/>
    </w:rPr>
  </w:style>
  <w:style w:type="paragraph" w:customStyle="1" w:styleId="EDE5ECA6ECFF481EB1B23374B394E3EA1">
    <w:name w:val="EDE5ECA6ECFF481EB1B23374B394E3EA1"/>
    <w:rsid w:val="00D951E0"/>
    <w:pPr>
      <w:spacing w:after="120" w:line="240" w:lineRule="auto"/>
      <w:ind w:left="567"/>
      <w:jc w:val="both"/>
    </w:pPr>
    <w:rPr>
      <w:rFonts w:ascii="Calibri" w:eastAsia="Times New Roman" w:hAnsi="Calibri" w:cs="Times New Roman"/>
      <w:szCs w:val="24"/>
    </w:rPr>
  </w:style>
  <w:style w:type="paragraph" w:styleId="Nagwek">
    <w:name w:val="header"/>
    <w:basedOn w:val="Normalny"/>
    <w:link w:val="NagwekZnak"/>
    <w:uiPriority w:val="99"/>
    <w:unhideWhenUsed/>
    <w:rsid w:val="00D951E0"/>
    <w:pPr>
      <w:tabs>
        <w:tab w:val="center" w:pos="4680"/>
        <w:tab w:val="right" w:pos="9360"/>
      </w:tabs>
      <w:spacing w:after="0" w:line="240" w:lineRule="auto"/>
      <w:ind w:left="567"/>
      <w:jc w:val="both"/>
    </w:pPr>
    <w:rPr>
      <w:rFonts w:ascii="Calibri" w:eastAsia="Times New Roman" w:hAnsi="Calibri" w:cs="Times New Roman"/>
      <w:szCs w:val="24"/>
    </w:rPr>
  </w:style>
  <w:style w:type="character" w:customStyle="1" w:styleId="NagwekZnak">
    <w:name w:val="Nagłówek Znak"/>
    <w:basedOn w:val="Domylnaczcionkaakapitu"/>
    <w:link w:val="Nagwek"/>
    <w:uiPriority w:val="99"/>
    <w:rsid w:val="00D951E0"/>
    <w:rPr>
      <w:rFonts w:ascii="Calibri" w:eastAsia="Times New Roman" w:hAnsi="Calibri" w:cs="Times New Roman"/>
      <w:szCs w:val="24"/>
    </w:rPr>
  </w:style>
  <w:style w:type="paragraph" w:customStyle="1" w:styleId="590353FF552147C6A59F52AD52CB05621">
    <w:name w:val="590353FF552147C6A59F52AD52CB05621"/>
    <w:rsid w:val="00D951E0"/>
    <w:pPr>
      <w:spacing w:after="120" w:line="240" w:lineRule="auto"/>
      <w:ind w:left="567"/>
      <w:jc w:val="both"/>
    </w:pPr>
    <w:rPr>
      <w:rFonts w:ascii="Calibri" w:eastAsia="Times New Roman" w:hAnsi="Calibri" w:cs="Times New Roman"/>
      <w:szCs w:val="24"/>
    </w:rPr>
  </w:style>
  <w:style w:type="paragraph" w:styleId="Stopka">
    <w:name w:val="footer"/>
    <w:basedOn w:val="Normalny"/>
    <w:link w:val="StopkaZnak"/>
    <w:uiPriority w:val="99"/>
    <w:unhideWhenUsed/>
    <w:rsid w:val="00D951E0"/>
    <w:pPr>
      <w:tabs>
        <w:tab w:val="center" w:pos="4680"/>
        <w:tab w:val="right" w:pos="9360"/>
      </w:tabs>
      <w:spacing w:after="0" w:line="240" w:lineRule="auto"/>
      <w:ind w:left="567"/>
      <w:jc w:val="both"/>
    </w:pPr>
    <w:rPr>
      <w:rFonts w:ascii="Calibri" w:eastAsia="Times New Roman" w:hAnsi="Calibri" w:cs="Times New Roman"/>
      <w:szCs w:val="24"/>
    </w:rPr>
  </w:style>
  <w:style w:type="character" w:customStyle="1" w:styleId="StopkaZnak">
    <w:name w:val="Stopka Znak"/>
    <w:basedOn w:val="Domylnaczcionkaakapitu"/>
    <w:link w:val="Stopka"/>
    <w:uiPriority w:val="99"/>
    <w:rsid w:val="00D951E0"/>
    <w:rPr>
      <w:rFonts w:ascii="Calibri" w:eastAsia="Times New Roman" w:hAnsi="Calibri" w:cs="Times New Roman"/>
      <w:szCs w:val="24"/>
    </w:rPr>
  </w:style>
  <w:style w:type="paragraph" w:customStyle="1" w:styleId="DB17498FE41F4F87BE8AD2FF72B5B1041">
    <w:name w:val="DB17498FE41F4F87BE8AD2FF72B5B1041"/>
    <w:rsid w:val="00D951E0"/>
    <w:pPr>
      <w:spacing w:after="120" w:line="240" w:lineRule="auto"/>
      <w:ind w:left="567"/>
      <w:jc w:val="both"/>
    </w:pPr>
    <w:rPr>
      <w:rFonts w:ascii="Calibri" w:eastAsia="Times New Roman" w:hAnsi="Calibri" w:cs="Times New Roman"/>
      <w:szCs w:val="24"/>
    </w:rPr>
  </w:style>
  <w:style w:type="table" w:styleId="Tabela-Siatka">
    <w:name w:val="Table Grid"/>
    <w:basedOn w:val="Standardowy"/>
    <w:uiPriority w:val="59"/>
    <w:rsid w:val="00D951E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776A77AB145FDA469663BAC9545A81">
    <w:name w:val="233776A77AB145FDA469663BAC9545A81"/>
    <w:rsid w:val="00D951E0"/>
    <w:pPr>
      <w:spacing w:after="120" w:line="240" w:lineRule="auto"/>
      <w:ind w:left="567"/>
      <w:jc w:val="both"/>
    </w:pPr>
    <w:rPr>
      <w:rFonts w:ascii="Calibri" w:eastAsia="Times New Roman" w:hAnsi="Calibri" w:cs="Times New Roman"/>
      <w:szCs w:val="24"/>
    </w:rPr>
  </w:style>
  <w:style w:type="paragraph" w:customStyle="1" w:styleId="7B44A8ADE65C4876ABCCB94354352FBF1">
    <w:name w:val="7B44A8ADE65C4876ABCCB94354352FBF1"/>
    <w:rsid w:val="00D951E0"/>
    <w:pPr>
      <w:spacing w:after="120" w:line="240" w:lineRule="auto"/>
      <w:ind w:left="567"/>
      <w:jc w:val="both"/>
    </w:pPr>
    <w:rPr>
      <w:rFonts w:ascii="Calibri" w:eastAsia="Times New Roman" w:hAnsi="Calibri" w:cs="Times New Roman"/>
      <w:szCs w:val="24"/>
    </w:rPr>
  </w:style>
  <w:style w:type="paragraph" w:styleId="Tekstkomentarza">
    <w:name w:val="annotation text"/>
    <w:basedOn w:val="Normalny"/>
    <w:link w:val="TekstkomentarzaZnak"/>
    <w:uiPriority w:val="99"/>
    <w:semiHidden/>
    <w:unhideWhenUsed/>
    <w:rsid w:val="00D951E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51E0"/>
    <w:rPr>
      <w:sz w:val="20"/>
      <w:szCs w:val="20"/>
    </w:rPr>
  </w:style>
  <w:style w:type="paragraph" w:styleId="Tematkomentarza">
    <w:name w:val="annotation subject"/>
    <w:basedOn w:val="Tekstkomentarza"/>
    <w:next w:val="Tekstkomentarza"/>
    <w:link w:val="TematkomentarzaZnak"/>
    <w:uiPriority w:val="99"/>
    <w:semiHidden/>
    <w:unhideWhenUsed/>
    <w:rsid w:val="00D951E0"/>
    <w:pPr>
      <w:spacing w:after="120"/>
      <w:ind w:left="567"/>
      <w:jc w:val="both"/>
    </w:pPr>
    <w:rPr>
      <w:rFonts w:ascii="Calibri" w:eastAsia="Times New Roman" w:hAnsi="Calibri" w:cs="Times New Roman"/>
      <w:b/>
      <w:bCs/>
    </w:rPr>
  </w:style>
  <w:style w:type="character" w:customStyle="1" w:styleId="TematkomentarzaZnak">
    <w:name w:val="Temat komentarza Znak"/>
    <w:basedOn w:val="TekstkomentarzaZnak"/>
    <w:link w:val="Tematkomentarza"/>
    <w:uiPriority w:val="99"/>
    <w:semiHidden/>
    <w:rsid w:val="00D951E0"/>
    <w:rPr>
      <w:rFonts w:ascii="Calibri" w:eastAsia="Times New Roman" w:hAnsi="Calibri" w:cs="Times New Roman"/>
      <w:b/>
      <w:bCs/>
      <w:sz w:val="20"/>
      <w:szCs w:val="20"/>
    </w:rPr>
  </w:style>
  <w:style w:type="paragraph" w:customStyle="1" w:styleId="3B83B071E6F047F98E1460EABD4EDABB1">
    <w:name w:val="3B83B071E6F047F98E1460EABD4EDABB1"/>
    <w:rsid w:val="00D951E0"/>
    <w:pPr>
      <w:spacing w:after="120" w:line="240" w:lineRule="auto"/>
      <w:ind w:left="567"/>
      <w:jc w:val="both"/>
    </w:pPr>
    <w:rPr>
      <w:rFonts w:ascii="Calibri" w:eastAsia="Times New Roman" w:hAnsi="Calibri" w:cs="Times New Roman"/>
      <w:szCs w:val="24"/>
    </w:rPr>
  </w:style>
  <w:style w:type="paragraph" w:customStyle="1" w:styleId="C07CF81B8BB44B808BD7B7391FDE11661">
    <w:name w:val="C07CF81B8BB44B808BD7B7391FDE11661"/>
    <w:rsid w:val="00D951E0"/>
    <w:pPr>
      <w:spacing w:after="120" w:line="240" w:lineRule="auto"/>
      <w:ind w:left="567"/>
      <w:jc w:val="both"/>
    </w:pPr>
    <w:rPr>
      <w:rFonts w:ascii="Calibri" w:eastAsia="Times New Roman" w:hAnsi="Calibri" w:cs="Times New Roman"/>
      <w:szCs w:val="24"/>
    </w:rPr>
  </w:style>
  <w:style w:type="paragraph" w:customStyle="1" w:styleId="D96FFF8E4419435CBA2207C46309CB021">
    <w:name w:val="D96FFF8E4419435CBA2207C46309CB021"/>
    <w:rsid w:val="00D951E0"/>
    <w:pPr>
      <w:spacing w:after="120" w:line="240" w:lineRule="auto"/>
      <w:ind w:left="567"/>
      <w:jc w:val="both"/>
    </w:pPr>
    <w:rPr>
      <w:rFonts w:ascii="Calibri" w:eastAsia="Times New Roman" w:hAnsi="Calibri" w:cs="Times New Roman"/>
      <w:szCs w:val="24"/>
    </w:rPr>
  </w:style>
  <w:style w:type="paragraph" w:customStyle="1" w:styleId="468A3EF7DC2D4837B1216A9A410B1E1F1">
    <w:name w:val="468A3EF7DC2D4837B1216A9A410B1E1F1"/>
    <w:rsid w:val="00D951E0"/>
    <w:pPr>
      <w:spacing w:after="120" w:line="240" w:lineRule="auto"/>
      <w:ind w:left="567"/>
      <w:jc w:val="both"/>
    </w:pPr>
    <w:rPr>
      <w:rFonts w:ascii="Calibri" w:eastAsia="Times New Roman" w:hAnsi="Calibri" w:cs="Times New Roman"/>
      <w:szCs w:val="24"/>
    </w:rPr>
  </w:style>
  <w:style w:type="paragraph" w:customStyle="1" w:styleId="D6A5D2FD1FE346739017B3E169E2E4F81">
    <w:name w:val="D6A5D2FD1FE346739017B3E169E2E4F81"/>
    <w:rsid w:val="00D951E0"/>
    <w:pPr>
      <w:spacing w:after="120" w:line="240" w:lineRule="auto"/>
      <w:ind w:left="567"/>
      <w:jc w:val="both"/>
    </w:pPr>
    <w:rPr>
      <w:rFonts w:ascii="Calibri" w:eastAsia="Times New Roman" w:hAnsi="Calibri" w:cs="Times New Roman"/>
      <w:szCs w:val="24"/>
    </w:rPr>
  </w:style>
  <w:style w:type="paragraph" w:customStyle="1" w:styleId="6A34728102AD4F688C0F77B41155EABD1">
    <w:name w:val="6A34728102AD4F688C0F77B41155EABD1"/>
    <w:rsid w:val="00D951E0"/>
    <w:pPr>
      <w:spacing w:after="120" w:line="240" w:lineRule="auto"/>
      <w:ind w:left="567"/>
      <w:jc w:val="both"/>
    </w:pPr>
    <w:rPr>
      <w:rFonts w:ascii="Calibri" w:eastAsia="Times New Roman" w:hAnsi="Calibri" w:cs="Times New Roman"/>
      <w:szCs w:val="24"/>
    </w:rPr>
  </w:style>
  <w:style w:type="paragraph" w:customStyle="1" w:styleId="DF63AE1A403145B4AA754283C18D31501">
    <w:name w:val="DF63AE1A403145B4AA754283C18D31501"/>
    <w:rsid w:val="00D951E0"/>
    <w:pPr>
      <w:spacing w:after="120" w:line="240" w:lineRule="auto"/>
      <w:ind w:left="567"/>
      <w:jc w:val="both"/>
    </w:pPr>
    <w:rPr>
      <w:rFonts w:ascii="Calibri" w:eastAsia="Times New Roman" w:hAnsi="Calibri" w:cs="Times New Roman"/>
      <w:szCs w:val="24"/>
    </w:rPr>
  </w:style>
  <w:style w:type="paragraph" w:customStyle="1" w:styleId="68E7B3E7B3134EC2ADA7A4A5C21814331">
    <w:name w:val="68E7B3E7B3134EC2ADA7A4A5C21814331"/>
    <w:rsid w:val="00D951E0"/>
    <w:pPr>
      <w:spacing w:after="120" w:line="240" w:lineRule="auto"/>
      <w:ind w:left="567"/>
      <w:jc w:val="both"/>
    </w:pPr>
    <w:rPr>
      <w:rFonts w:ascii="Calibri" w:eastAsia="Times New Roman" w:hAnsi="Calibri" w:cs="Times New Roman"/>
      <w:szCs w:val="24"/>
    </w:rPr>
  </w:style>
  <w:style w:type="paragraph" w:customStyle="1" w:styleId="6E61D174CF304BEB8CF9AAEC73E300501">
    <w:name w:val="6E61D174CF304BEB8CF9AAEC73E300501"/>
    <w:rsid w:val="00D951E0"/>
    <w:pPr>
      <w:spacing w:after="120" w:line="240" w:lineRule="auto"/>
      <w:ind w:left="567"/>
      <w:jc w:val="both"/>
    </w:pPr>
    <w:rPr>
      <w:rFonts w:ascii="Calibri" w:eastAsia="Times New Roman" w:hAnsi="Calibri" w:cs="Times New Roman"/>
      <w:szCs w:val="24"/>
    </w:rPr>
  </w:style>
  <w:style w:type="paragraph" w:customStyle="1" w:styleId="85D7C9F61B6D458C824E95643E5DE1D21">
    <w:name w:val="85D7C9F61B6D458C824E95643E5DE1D21"/>
    <w:rsid w:val="00D951E0"/>
    <w:pPr>
      <w:spacing w:after="120" w:line="240" w:lineRule="auto"/>
      <w:ind w:left="567"/>
      <w:jc w:val="both"/>
    </w:pPr>
    <w:rPr>
      <w:rFonts w:ascii="Calibri" w:eastAsia="Times New Roman" w:hAnsi="Calibri" w:cs="Times New Roman"/>
      <w:szCs w:val="24"/>
    </w:rPr>
  </w:style>
  <w:style w:type="paragraph" w:customStyle="1" w:styleId="91092AF14B794E48A01D1DE69C70258E1">
    <w:name w:val="91092AF14B794E48A01D1DE69C70258E1"/>
    <w:rsid w:val="00D951E0"/>
    <w:pPr>
      <w:spacing w:after="120" w:line="240" w:lineRule="auto"/>
      <w:ind w:left="567"/>
      <w:jc w:val="both"/>
    </w:pPr>
    <w:rPr>
      <w:rFonts w:ascii="Calibri" w:eastAsia="Times New Roman" w:hAnsi="Calibri" w:cs="Times New Roman"/>
      <w:szCs w:val="24"/>
    </w:rPr>
  </w:style>
  <w:style w:type="paragraph" w:customStyle="1" w:styleId="190DA1736E6C466BBE7D5BF5EA317F181">
    <w:name w:val="190DA1736E6C466BBE7D5BF5EA317F181"/>
    <w:rsid w:val="00D951E0"/>
    <w:pPr>
      <w:spacing w:after="120" w:line="240" w:lineRule="auto"/>
      <w:ind w:left="567"/>
      <w:jc w:val="both"/>
    </w:pPr>
    <w:rPr>
      <w:rFonts w:ascii="Calibri" w:eastAsia="Times New Roman" w:hAnsi="Calibri" w:cs="Times New Roman"/>
      <w:szCs w:val="24"/>
    </w:rPr>
  </w:style>
  <w:style w:type="paragraph" w:customStyle="1" w:styleId="74469A3E7649453DAEF01A5DAE3FA5C91">
    <w:name w:val="74469A3E7649453DAEF01A5DAE3FA5C91"/>
    <w:rsid w:val="00D951E0"/>
    <w:pPr>
      <w:spacing w:after="120" w:line="240" w:lineRule="auto"/>
      <w:ind w:left="567"/>
      <w:jc w:val="both"/>
    </w:pPr>
    <w:rPr>
      <w:rFonts w:ascii="Calibri" w:eastAsia="Times New Roman" w:hAnsi="Calibri" w:cs="Times New Roman"/>
      <w:szCs w:val="24"/>
    </w:rPr>
  </w:style>
  <w:style w:type="paragraph" w:customStyle="1" w:styleId="8A3E13523DF04B3CAB2319C87EE431391">
    <w:name w:val="8A3E13523DF04B3CAB2319C87EE431391"/>
    <w:rsid w:val="00D951E0"/>
    <w:pPr>
      <w:spacing w:after="120" w:line="240" w:lineRule="auto"/>
      <w:ind w:left="567"/>
      <w:jc w:val="both"/>
    </w:pPr>
    <w:rPr>
      <w:rFonts w:ascii="Calibri" w:eastAsia="Times New Roman" w:hAnsi="Calibri" w:cs="Times New Roman"/>
      <w:szCs w:val="24"/>
    </w:rPr>
  </w:style>
  <w:style w:type="paragraph" w:customStyle="1" w:styleId="D850A0771E9549CF9E4CCEF23C7435AE1">
    <w:name w:val="D850A0771E9549CF9E4CCEF23C7435AE1"/>
    <w:rsid w:val="00D951E0"/>
    <w:pPr>
      <w:spacing w:after="120" w:line="240" w:lineRule="auto"/>
      <w:ind w:left="567"/>
      <w:jc w:val="both"/>
    </w:pPr>
    <w:rPr>
      <w:rFonts w:ascii="Calibri" w:eastAsia="Times New Roman" w:hAnsi="Calibri" w:cs="Times New Roman"/>
      <w:szCs w:val="24"/>
    </w:rPr>
  </w:style>
  <w:style w:type="paragraph" w:customStyle="1" w:styleId="0395FEA1338A4D73BA59717DBE39E29A1">
    <w:name w:val="0395FEA1338A4D73BA59717DBE39E29A1"/>
    <w:rsid w:val="00D951E0"/>
    <w:pPr>
      <w:spacing w:after="120" w:line="240" w:lineRule="auto"/>
      <w:ind w:left="567"/>
      <w:jc w:val="both"/>
    </w:pPr>
    <w:rPr>
      <w:rFonts w:ascii="Calibri" w:eastAsia="Times New Roman" w:hAnsi="Calibri" w:cs="Times New Roman"/>
      <w:szCs w:val="24"/>
    </w:rPr>
  </w:style>
  <w:style w:type="paragraph" w:customStyle="1" w:styleId="E2E33DA4330E42F3B443F9332C1A152B1">
    <w:name w:val="E2E33DA4330E42F3B443F9332C1A152B1"/>
    <w:rsid w:val="00D951E0"/>
    <w:pPr>
      <w:spacing w:after="120" w:line="240" w:lineRule="auto"/>
      <w:ind w:left="567"/>
      <w:jc w:val="both"/>
    </w:pPr>
    <w:rPr>
      <w:rFonts w:ascii="Calibri" w:eastAsia="Times New Roman" w:hAnsi="Calibri" w:cs="Times New Roman"/>
      <w:szCs w:val="24"/>
    </w:rPr>
  </w:style>
  <w:style w:type="paragraph" w:customStyle="1" w:styleId="81AC292D678B4B78ADD7F62912DE6C541">
    <w:name w:val="81AC292D678B4B78ADD7F62912DE6C541"/>
    <w:rsid w:val="00D951E0"/>
    <w:pPr>
      <w:spacing w:after="120" w:line="240" w:lineRule="auto"/>
      <w:ind w:left="567"/>
      <w:jc w:val="both"/>
    </w:pPr>
    <w:rPr>
      <w:rFonts w:ascii="Calibri" w:eastAsia="Times New Roman" w:hAnsi="Calibri" w:cs="Times New Roman"/>
      <w:szCs w:val="24"/>
    </w:rPr>
  </w:style>
  <w:style w:type="paragraph" w:customStyle="1" w:styleId="4ABEE17EF6EA446BB259979B21E7263A2">
    <w:name w:val="4ABEE17EF6EA446BB259979B21E7263A2"/>
    <w:rsid w:val="00D951E0"/>
    <w:pPr>
      <w:spacing w:after="120" w:line="240" w:lineRule="auto"/>
      <w:ind w:left="567"/>
      <w:jc w:val="both"/>
    </w:pPr>
    <w:rPr>
      <w:rFonts w:ascii="Calibri" w:eastAsia="Times New Roman" w:hAnsi="Calibri" w:cs="Times New Roman"/>
      <w:szCs w:val="24"/>
    </w:rPr>
  </w:style>
  <w:style w:type="paragraph" w:customStyle="1" w:styleId="1F72709DD23B4262A8491F6CEA687E372">
    <w:name w:val="1F72709DD23B4262A8491F6CEA687E372"/>
    <w:rsid w:val="00D951E0"/>
    <w:pPr>
      <w:spacing w:after="120" w:line="240" w:lineRule="auto"/>
      <w:ind w:left="567"/>
      <w:jc w:val="both"/>
    </w:pPr>
    <w:rPr>
      <w:rFonts w:ascii="Calibri" w:eastAsia="Times New Roman" w:hAnsi="Calibri" w:cs="Times New Roman"/>
      <w:szCs w:val="24"/>
    </w:rPr>
  </w:style>
  <w:style w:type="paragraph" w:customStyle="1" w:styleId="25718FF4E24C4C18A785458E3A8EBBB72">
    <w:name w:val="25718FF4E24C4C18A785458E3A8EBBB72"/>
    <w:rsid w:val="00D951E0"/>
    <w:pPr>
      <w:spacing w:after="120" w:line="240" w:lineRule="auto"/>
      <w:ind w:left="567"/>
      <w:jc w:val="both"/>
    </w:pPr>
    <w:rPr>
      <w:rFonts w:ascii="Calibri" w:eastAsia="Times New Roman" w:hAnsi="Calibri" w:cs="Times New Roman"/>
      <w:szCs w:val="24"/>
    </w:rPr>
  </w:style>
  <w:style w:type="paragraph" w:customStyle="1" w:styleId="3632C258C68E4377AA482DFDB9E353232">
    <w:name w:val="3632C258C68E4377AA482DFDB9E353232"/>
    <w:rsid w:val="00D951E0"/>
    <w:pPr>
      <w:spacing w:after="120" w:line="240" w:lineRule="auto"/>
      <w:ind w:left="567"/>
      <w:jc w:val="both"/>
    </w:pPr>
    <w:rPr>
      <w:rFonts w:ascii="Calibri" w:eastAsia="Times New Roman" w:hAnsi="Calibri" w:cs="Times New Roman"/>
      <w:szCs w:val="24"/>
    </w:rPr>
  </w:style>
  <w:style w:type="paragraph" w:customStyle="1" w:styleId="E17FF5E7E2174BE68A1DF9AAA72DEC392">
    <w:name w:val="E17FF5E7E2174BE68A1DF9AAA72DEC392"/>
    <w:rsid w:val="00D951E0"/>
    <w:pPr>
      <w:spacing w:after="120" w:line="240" w:lineRule="auto"/>
      <w:ind w:left="567"/>
      <w:jc w:val="both"/>
    </w:pPr>
    <w:rPr>
      <w:rFonts w:ascii="Calibri" w:eastAsia="Times New Roman" w:hAnsi="Calibri" w:cs="Times New Roman"/>
      <w:szCs w:val="24"/>
    </w:rPr>
  </w:style>
  <w:style w:type="paragraph" w:customStyle="1" w:styleId="4FC01A66BF77465E8CFBCF06C4ADF0AA2">
    <w:name w:val="4FC01A66BF77465E8CFBCF06C4ADF0AA2"/>
    <w:rsid w:val="00D951E0"/>
    <w:pPr>
      <w:spacing w:after="120" w:line="240" w:lineRule="auto"/>
      <w:ind w:left="567"/>
      <w:jc w:val="both"/>
    </w:pPr>
    <w:rPr>
      <w:rFonts w:ascii="Calibri" w:eastAsia="Times New Roman" w:hAnsi="Calibri" w:cs="Times New Roman"/>
      <w:szCs w:val="24"/>
    </w:rPr>
  </w:style>
  <w:style w:type="paragraph" w:customStyle="1" w:styleId="54A1A29720CD49D08FC9B6A53F50FF132">
    <w:name w:val="54A1A29720CD49D08FC9B6A53F50FF132"/>
    <w:rsid w:val="00D951E0"/>
    <w:pPr>
      <w:spacing w:after="120" w:line="240" w:lineRule="auto"/>
      <w:ind w:left="567"/>
      <w:jc w:val="both"/>
    </w:pPr>
    <w:rPr>
      <w:rFonts w:ascii="Calibri" w:eastAsia="Times New Roman" w:hAnsi="Calibri" w:cs="Times New Roman"/>
      <w:szCs w:val="24"/>
    </w:rPr>
  </w:style>
  <w:style w:type="paragraph" w:customStyle="1" w:styleId="5FD17D13267A492CB6A71EA94B9B42402">
    <w:name w:val="5FD17D13267A492CB6A71EA94B9B42402"/>
    <w:rsid w:val="00D951E0"/>
    <w:pPr>
      <w:spacing w:after="120" w:line="240" w:lineRule="auto"/>
      <w:ind w:left="567"/>
      <w:jc w:val="both"/>
    </w:pPr>
    <w:rPr>
      <w:rFonts w:ascii="Calibri" w:eastAsia="Times New Roman" w:hAnsi="Calibri" w:cs="Times New Roman"/>
      <w:szCs w:val="24"/>
    </w:rPr>
  </w:style>
  <w:style w:type="paragraph" w:customStyle="1" w:styleId="E033EEEBE61F43798898E3763744CADE2">
    <w:name w:val="E033EEEBE61F43798898E3763744CADE2"/>
    <w:rsid w:val="00D951E0"/>
    <w:pPr>
      <w:spacing w:after="120" w:line="240" w:lineRule="auto"/>
      <w:ind w:left="567"/>
      <w:jc w:val="both"/>
    </w:pPr>
    <w:rPr>
      <w:rFonts w:ascii="Calibri" w:eastAsia="Times New Roman" w:hAnsi="Calibri" w:cs="Times New Roman"/>
      <w:szCs w:val="24"/>
    </w:rPr>
  </w:style>
  <w:style w:type="paragraph" w:customStyle="1" w:styleId="2C387B2A631B413F8028DF2A18AE82282">
    <w:name w:val="2C387B2A631B413F8028DF2A18AE82282"/>
    <w:rsid w:val="00D951E0"/>
    <w:pPr>
      <w:spacing w:after="120" w:line="240" w:lineRule="auto"/>
      <w:ind w:left="567"/>
      <w:jc w:val="both"/>
    </w:pPr>
    <w:rPr>
      <w:rFonts w:ascii="Calibri" w:eastAsia="Times New Roman" w:hAnsi="Calibri" w:cs="Times New Roman"/>
      <w:szCs w:val="24"/>
    </w:rPr>
  </w:style>
  <w:style w:type="paragraph" w:customStyle="1" w:styleId="7ADC5E47C9FD4AC2B235C6BE483280452">
    <w:name w:val="7ADC5E47C9FD4AC2B235C6BE483280452"/>
    <w:rsid w:val="00D951E0"/>
    <w:pPr>
      <w:spacing w:after="120" w:line="240" w:lineRule="auto"/>
      <w:ind w:left="567"/>
      <w:jc w:val="both"/>
    </w:pPr>
    <w:rPr>
      <w:rFonts w:ascii="Calibri" w:eastAsia="Times New Roman" w:hAnsi="Calibri" w:cs="Times New Roman"/>
      <w:szCs w:val="24"/>
    </w:rPr>
  </w:style>
  <w:style w:type="paragraph" w:customStyle="1" w:styleId="AA51E7D31B9040FE941BC466DAED74EA2">
    <w:name w:val="AA51E7D31B9040FE941BC466DAED74EA2"/>
    <w:rsid w:val="00D951E0"/>
    <w:pPr>
      <w:spacing w:after="120" w:line="240" w:lineRule="auto"/>
      <w:ind w:left="567"/>
      <w:jc w:val="both"/>
    </w:pPr>
    <w:rPr>
      <w:rFonts w:ascii="Calibri" w:eastAsia="Times New Roman" w:hAnsi="Calibri" w:cs="Times New Roman"/>
      <w:szCs w:val="24"/>
    </w:rPr>
  </w:style>
  <w:style w:type="paragraph" w:customStyle="1" w:styleId="8A34227DAAE7440991236A440A009FAD2">
    <w:name w:val="8A34227DAAE7440991236A440A009FAD2"/>
    <w:rsid w:val="00D951E0"/>
    <w:pPr>
      <w:spacing w:after="120" w:line="240" w:lineRule="auto"/>
      <w:ind w:left="567"/>
      <w:jc w:val="both"/>
    </w:pPr>
    <w:rPr>
      <w:rFonts w:ascii="Calibri" w:eastAsia="Times New Roman" w:hAnsi="Calibri" w:cs="Times New Roman"/>
      <w:szCs w:val="24"/>
    </w:rPr>
  </w:style>
  <w:style w:type="paragraph" w:customStyle="1" w:styleId="EDE5ECA6ECFF481EB1B23374B394E3EA2">
    <w:name w:val="EDE5ECA6ECFF481EB1B23374B394E3EA2"/>
    <w:rsid w:val="00D951E0"/>
    <w:pPr>
      <w:spacing w:after="120" w:line="240" w:lineRule="auto"/>
      <w:ind w:left="567"/>
      <w:jc w:val="both"/>
    </w:pPr>
    <w:rPr>
      <w:rFonts w:ascii="Calibri" w:eastAsia="Times New Roman" w:hAnsi="Calibri" w:cs="Times New Roman"/>
      <w:szCs w:val="24"/>
    </w:rPr>
  </w:style>
  <w:style w:type="paragraph" w:customStyle="1" w:styleId="590353FF552147C6A59F52AD52CB05622">
    <w:name w:val="590353FF552147C6A59F52AD52CB05622"/>
    <w:rsid w:val="00D951E0"/>
    <w:pPr>
      <w:spacing w:after="120" w:line="240" w:lineRule="auto"/>
      <w:ind w:left="567"/>
      <w:jc w:val="both"/>
    </w:pPr>
    <w:rPr>
      <w:rFonts w:ascii="Calibri" w:eastAsia="Times New Roman" w:hAnsi="Calibri" w:cs="Times New Roman"/>
      <w:szCs w:val="24"/>
    </w:rPr>
  </w:style>
  <w:style w:type="paragraph" w:customStyle="1" w:styleId="DB17498FE41F4F87BE8AD2FF72B5B1042">
    <w:name w:val="DB17498FE41F4F87BE8AD2FF72B5B1042"/>
    <w:rsid w:val="00D951E0"/>
    <w:pPr>
      <w:spacing w:after="120" w:line="240" w:lineRule="auto"/>
      <w:ind w:left="567"/>
      <w:jc w:val="both"/>
    </w:pPr>
    <w:rPr>
      <w:rFonts w:ascii="Calibri" w:eastAsia="Times New Roman" w:hAnsi="Calibri" w:cs="Times New Roman"/>
      <w:szCs w:val="24"/>
    </w:rPr>
  </w:style>
  <w:style w:type="paragraph" w:customStyle="1" w:styleId="233776A77AB145FDA469663BAC9545A82">
    <w:name w:val="233776A77AB145FDA469663BAC9545A82"/>
    <w:rsid w:val="00D951E0"/>
    <w:pPr>
      <w:spacing w:after="120" w:line="240" w:lineRule="auto"/>
      <w:ind w:left="567"/>
      <w:jc w:val="both"/>
    </w:pPr>
    <w:rPr>
      <w:rFonts w:ascii="Calibri" w:eastAsia="Times New Roman" w:hAnsi="Calibri" w:cs="Times New Roman"/>
      <w:szCs w:val="24"/>
    </w:rPr>
  </w:style>
  <w:style w:type="paragraph" w:customStyle="1" w:styleId="7B44A8ADE65C4876ABCCB94354352FBF2">
    <w:name w:val="7B44A8ADE65C4876ABCCB94354352FBF2"/>
    <w:rsid w:val="00D951E0"/>
    <w:pPr>
      <w:spacing w:after="120" w:line="240" w:lineRule="auto"/>
      <w:ind w:left="567"/>
      <w:jc w:val="both"/>
    </w:pPr>
    <w:rPr>
      <w:rFonts w:ascii="Calibri" w:eastAsia="Times New Roman" w:hAnsi="Calibri" w:cs="Times New Roman"/>
      <w:szCs w:val="24"/>
    </w:rPr>
  </w:style>
  <w:style w:type="paragraph" w:customStyle="1" w:styleId="3B83B071E6F047F98E1460EABD4EDABB2">
    <w:name w:val="3B83B071E6F047F98E1460EABD4EDABB2"/>
    <w:rsid w:val="00D951E0"/>
    <w:pPr>
      <w:spacing w:after="120" w:line="240" w:lineRule="auto"/>
      <w:ind w:left="567"/>
      <w:jc w:val="both"/>
    </w:pPr>
    <w:rPr>
      <w:rFonts w:ascii="Calibri" w:eastAsia="Times New Roman" w:hAnsi="Calibri" w:cs="Times New Roman"/>
      <w:szCs w:val="24"/>
    </w:rPr>
  </w:style>
  <w:style w:type="paragraph" w:customStyle="1" w:styleId="C07CF81B8BB44B808BD7B7391FDE11662">
    <w:name w:val="C07CF81B8BB44B808BD7B7391FDE11662"/>
    <w:rsid w:val="00D951E0"/>
    <w:pPr>
      <w:spacing w:after="120" w:line="240" w:lineRule="auto"/>
      <w:ind w:left="567"/>
      <w:jc w:val="both"/>
    </w:pPr>
    <w:rPr>
      <w:rFonts w:ascii="Calibri" w:eastAsia="Times New Roman" w:hAnsi="Calibri" w:cs="Times New Roman"/>
      <w:szCs w:val="24"/>
    </w:rPr>
  </w:style>
  <w:style w:type="paragraph" w:customStyle="1" w:styleId="D96FFF8E4419435CBA2207C46309CB022">
    <w:name w:val="D96FFF8E4419435CBA2207C46309CB022"/>
    <w:rsid w:val="00D951E0"/>
    <w:pPr>
      <w:spacing w:after="120" w:line="240" w:lineRule="auto"/>
      <w:ind w:left="567"/>
      <w:jc w:val="both"/>
    </w:pPr>
    <w:rPr>
      <w:rFonts w:ascii="Calibri" w:eastAsia="Times New Roman" w:hAnsi="Calibri" w:cs="Times New Roman"/>
      <w:szCs w:val="24"/>
    </w:rPr>
  </w:style>
  <w:style w:type="paragraph" w:customStyle="1" w:styleId="468A3EF7DC2D4837B1216A9A410B1E1F2">
    <w:name w:val="468A3EF7DC2D4837B1216A9A410B1E1F2"/>
    <w:rsid w:val="00D951E0"/>
    <w:pPr>
      <w:spacing w:after="120" w:line="240" w:lineRule="auto"/>
      <w:ind w:left="567"/>
      <w:jc w:val="both"/>
    </w:pPr>
    <w:rPr>
      <w:rFonts w:ascii="Calibri" w:eastAsia="Times New Roman" w:hAnsi="Calibri" w:cs="Times New Roman"/>
      <w:szCs w:val="24"/>
    </w:rPr>
  </w:style>
  <w:style w:type="paragraph" w:customStyle="1" w:styleId="D6A5D2FD1FE346739017B3E169E2E4F82">
    <w:name w:val="D6A5D2FD1FE346739017B3E169E2E4F82"/>
    <w:rsid w:val="00D951E0"/>
    <w:pPr>
      <w:spacing w:after="120" w:line="240" w:lineRule="auto"/>
      <w:ind w:left="567"/>
      <w:jc w:val="both"/>
    </w:pPr>
    <w:rPr>
      <w:rFonts w:ascii="Calibri" w:eastAsia="Times New Roman" w:hAnsi="Calibri" w:cs="Times New Roman"/>
      <w:szCs w:val="24"/>
    </w:rPr>
  </w:style>
  <w:style w:type="paragraph" w:customStyle="1" w:styleId="6A34728102AD4F688C0F77B41155EABD2">
    <w:name w:val="6A34728102AD4F688C0F77B41155EABD2"/>
    <w:rsid w:val="00D951E0"/>
    <w:pPr>
      <w:spacing w:after="120" w:line="240" w:lineRule="auto"/>
      <w:ind w:left="567"/>
      <w:jc w:val="both"/>
    </w:pPr>
    <w:rPr>
      <w:rFonts w:ascii="Calibri" w:eastAsia="Times New Roman" w:hAnsi="Calibri" w:cs="Times New Roman"/>
      <w:szCs w:val="24"/>
    </w:rPr>
  </w:style>
  <w:style w:type="paragraph" w:customStyle="1" w:styleId="DF63AE1A403145B4AA754283C18D31502">
    <w:name w:val="DF63AE1A403145B4AA754283C18D31502"/>
    <w:rsid w:val="00D951E0"/>
    <w:pPr>
      <w:spacing w:after="120" w:line="240" w:lineRule="auto"/>
      <w:ind w:left="567"/>
      <w:jc w:val="both"/>
    </w:pPr>
    <w:rPr>
      <w:rFonts w:ascii="Calibri" w:eastAsia="Times New Roman" w:hAnsi="Calibri" w:cs="Times New Roman"/>
      <w:szCs w:val="24"/>
    </w:rPr>
  </w:style>
  <w:style w:type="paragraph" w:customStyle="1" w:styleId="68E7B3E7B3134EC2ADA7A4A5C21814332">
    <w:name w:val="68E7B3E7B3134EC2ADA7A4A5C21814332"/>
    <w:rsid w:val="00D951E0"/>
    <w:pPr>
      <w:spacing w:after="120" w:line="240" w:lineRule="auto"/>
      <w:ind w:left="567"/>
      <w:jc w:val="both"/>
    </w:pPr>
    <w:rPr>
      <w:rFonts w:ascii="Calibri" w:eastAsia="Times New Roman" w:hAnsi="Calibri" w:cs="Times New Roman"/>
      <w:szCs w:val="24"/>
    </w:rPr>
  </w:style>
  <w:style w:type="paragraph" w:customStyle="1" w:styleId="6E61D174CF304BEB8CF9AAEC73E300502">
    <w:name w:val="6E61D174CF304BEB8CF9AAEC73E300502"/>
    <w:rsid w:val="00D951E0"/>
    <w:pPr>
      <w:spacing w:after="120" w:line="240" w:lineRule="auto"/>
      <w:ind w:left="567"/>
      <w:jc w:val="both"/>
    </w:pPr>
    <w:rPr>
      <w:rFonts w:ascii="Calibri" w:eastAsia="Times New Roman" w:hAnsi="Calibri" w:cs="Times New Roman"/>
      <w:szCs w:val="24"/>
    </w:rPr>
  </w:style>
  <w:style w:type="paragraph" w:customStyle="1" w:styleId="85D7C9F61B6D458C824E95643E5DE1D22">
    <w:name w:val="85D7C9F61B6D458C824E95643E5DE1D22"/>
    <w:rsid w:val="00D951E0"/>
    <w:pPr>
      <w:spacing w:after="120" w:line="240" w:lineRule="auto"/>
      <w:ind w:left="567"/>
      <w:jc w:val="both"/>
    </w:pPr>
    <w:rPr>
      <w:rFonts w:ascii="Calibri" w:eastAsia="Times New Roman" w:hAnsi="Calibri" w:cs="Times New Roman"/>
      <w:szCs w:val="24"/>
    </w:rPr>
  </w:style>
  <w:style w:type="paragraph" w:customStyle="1" w:styleId="91092AF14B794E48A01D1DE69C70258E2">
    <w:name w:val="91092AF14B794E48A01D1DE69C70258E2"/>
    <w:rsid w:val="00D951E0"/>
    <w:pPr>
      <w:spacing w:after="120" w:line="240" w:lineRule="auto"/>
      <w:ind w:left="567"/>
      <w:jc w:val="both"/>
    </w:pPr>
    <w:rPr>
      <w:rFonts w:ascii="Calibri" w:eastAsia="Times New Roman" w:hAnsi="Calibri" w:cs="Times New Roman"/>
      <w:szCs w:val="24"/>
    </w:rPr>
  </w:style>
  <w:style w:type="paragraph" w:customStyle="1" w:styleId="190DA1736E6C466BBE7D5BF5EA317F182">
    <w:name w:val="190DA1736E6C466BBE7D5BF5EA317F182"/>
    <w:rsid w:val="00D951E0"/>
    <w:pPr>
      <w:spacing w:after="120" w:line="240" w:lineRule="auto"/>
      <w:ind w:left="567"/>
      <w:jc w:val="both"/>
    </w:pPr>
    <w:rPr>
      <w:rFonts w:ascii="Calibri" w:eastAsia="Times New Roman" w:hAnsi="Calibri" w:cs="Times New Roman"/>
      <w:szCs w:val="24"/>
    </w:rPr>
  </w:style>
  <w:style w:type="paragraph" w:customStyle="1" w:styleId="74469A3E7649453DAEF01A5DAE3FA5C92">
    <w:name w:val="74469A3E7649453DAEF01A5DAE3FA5C92"/>
    <w:rsid w:val="00D951E0"/>
    <w:pPr>
      <w:spacing w:after="120" w:line="240" w:lineRule="auto"/>
      <w:ind w:left="567"/>
      <w:jc w:val="both"/>
    </w:pPr>
    <w:rPr>
      <w:rFonts w:ascii="Calibri" w:eastAsia="Times New Roman" w:hAnsi="Calibri" w:cs="Times New Roman"/>
      <w:szCs w:val="24"/>
    </w:rPr>
  </w:style>
  <w:style w:type="paragraph" w:customStyle="1" w:styleId="8A3E13523DF04B3CAB2319C87EE431392">
    <w:name w:val="8A3E13523DF04B3CAB2319C87EE431392"/>
    <w:rsid w:val="00D951E0"/>
    <w:pPr>
      <w:spacing w:after="120" w:line="240" w:lineRule="auto"/>
      <w:ind w:left="567"/>
      <w:jc w:val="both"/>
    </w:pPr>
    <w:rPr>
      <w:rFonts w:ascii="Calibri" w:eastAsia="Times New Roman" w:hAnsi="Calibri" w:cs="Times New Roman"/>
      <w:szCs w:val="24"/>
    </w:rPr>
  </w:style>
  <w:style w:type="paragraph" w:customStyle="1" w:styleId="D850A0771E9549CF9E4CCEF23C7435AE2">
    <w:name w:val="D850A0771E9549CF9E4CCEF23C7435AE2"/>
    <w:rsid w:val="00D951E0"/>
    <w:pPr>
      <w:spacing w:after="120" w:line="240" w:lineRule="auto"/>
      <w:ind w:left="567"/>
      <w:jc w:val="both"/>
    </w:pPr>
    <w:rPr>
      <w:rFonts w:ascii="Calibri" w:eastAsia="Times New Roman" w:hAnsi="Calibri" w:cs="Times New Roman"/>
      <w:szCs w:val="24"/>
    </w:rPr>
  </w:style>
  <w:style w:type="paragraph" w:customStyle="1" w:styleId="0395FEA1338A4D73BA59717DBE39E29A2">
    <w:name w:val="0395FEA1338A4D73BA59717DBE39E29A2"/>
    <w:rsid w:val="00D951E0"/>
    <w:pPr>
      <w:spacing w:after="120" w:line="240" w:lineRule="auto"/>
      <w:ind w:left="567"/>
      <w:jc w:val="both"/>
    </w:pPr>
    <w:rPr>
      <w:rFonts w:ascii="Calibri" w:eastAsia="Times New Roman" w:hAnsi="Calibri" w:cs="Times New Roman"/>
      <w:szCs w:val="24"/>
    </w:rPr>
  </w:style>
  <w:style w:type="paragraph" w:customStyle="1" w:styleId="E2E33DA4330E42F3B443F9332C1A152B2">
    <w:name w:val="E2E33DA4330E42F3B443F9332C1A152B2"/>
    <w:rsid w:val="00D951E0"/>
    <w:pPr>
      <w:spacing w:after="120" w:line="240" w:lineRule="auto"/>
      <w:ind w:left="567"/>
      <w:jc w:val="both"/>
    </w:pPr>
    <w:rPr>
      <w:rFonts w:ascii="Calibri" w:eastAsia="Times New Roman" w:hAnsi="Calibri" w:cs="Times New Roman"/>
      <w:szCs w:val="24"/>
    </w:rPr>
  </w:style>
  <w:style w:type="paragraph" w:customStyle="1" w:styleId="81AC292D678B4B78ADD7F62912DE6C542">
    <w:name w:val="81AC292D678B4B78ADD7F62912DE6C542"/>
    <w:rsid w:val="00D951E0"/>
    <w:pPr>
      <w:spacing w:after="120" w:line="240" w:lineRule="auto"/>
      <w:ind w:left="567"/>
      <w:jc w:val="both"/>
    </w:pPr>
    <w:rPr>
      <w:rFonts w:ascii="Calibri" w:eastAsia="Times New Roman" w:hAnsi="Calibri" w:cs="Times New Roman"/>
      <w:szCs w:val="24"/>
    </w:rPr>
  </w:style>
  <w:style w:type="paragraph" w:customStyle="1" w:styleId="4ABEE17EF6EA446BB259979B21E7263A3">
    <w:name w:val="4ABEE17EF6EA446BB259979B21E7263A3"/>
    <w:rsid w:val="00B00096"/>
    <w:pPr>
      <w:spacing w:after="120" w:line="240" w:lineRule="auto"/>
      <w:ind w:left="567"/>
      <w:jc w:val="both"/>
    </w:pPr>
    <w:rPr>
      <w:rFonts w:ascii="Calibri" w:eastAsia="Times New Roman" w:hAnsi="Calibri" w:cs="Times New Roman"/>
      <w:szCs w:val="24"/>
    </w:rPr>
  </w:style>
  <w:style w:type="paragraph" w:customStyle="1" w:styleId="1F72709DD23B4262A8491F6CEA687E373">
    <w:name w:val="1F72709DD23B4262A8491F6CEA687E373"/>
    <w:rsid w:val="00B00096"/>
    <w:pPr>
      <w:spacing w:after="120" w:line="240" w:lineRule="auto"/>
      <w:ind w:left="567"/>
      <w:jc w:val="both"/>
    </w:pPr>
    <w:rPr>
      <w:rFonts w:ascii="Calibri" w:eastAsia="Times New Roman" w:hAnsi="Calibri" w:cs="Times New Roman"/>
      <w:szCs w:val="24"/>
    </w:rPr>
  </w:style>
  <w:style w:type="paragraph" w:customStyle="1" w:styleId="25718FF4E24C4C18A785458E3A8EBBB73">
    <w:name w:val="25718FF4E24C4C18A785458E3A8EBBB73"/>
    <w:rsid w:val="00B00096"/>
    <w:pPr>
      <w:spacing w:after="120" w:line="240" w:lineRule="auto"/>
      <w:ind w:left="567"/>
      <w:jc w:val="both"/>
    </w:pPr>
    <w:rPr>
      <w:rFonts w:ascii="Calibri" w:eastAsia="Times New Roman" w:hAnsi="Calibri" w:cs="Times New Roman"/>
      <w:szCs w:val="24"/>
    </w:rPr>
  </w:style>
  <w:style w:type="paragraph" w:customStyle="1" w:styleId="3632C258C68E4377AA482DFDB9E353233">
    <w:name w:val="3632C258C68E4377AA482DFDB9E353233"/>
    <w:rsid w:val="00B00096"/>
    <w:pPr>
      <w:spacing w:after="120" w:line="240" w:lineRule="auto"/>
      <w:ind w:left="567"/>
      <w:jc w:val="both"/>
    </w:pPr>
    <w:rPr>
      <w:rFonts w:ascii="Calibri" w:eastAsia="Times New Roman" w:hAnsi="Calibri" w:cs="Times New Roman"/>
      <w:szCs w:val="24"/>
    </w:rPr>
  </w:style>
  <w:style w:type="paragraph" w:customStyle="1" w:styleId="E17FF5E7E2174BE68A1DF9AAA72DEC393">
    <w:name w:val="E17FF5E7E2174BE68A1DF9AAA72DEC393"/>
    <w:rsid w:val="00B00096"/>
    <w:pPr>
      <w:spacing w:after="120" w:line="240" w:lineRule="auto"/>
      <w:ind w:left="567"/>
      <w:jc w:val="both"/>
    </w:pPr>
    <w:rPr>
      <w:rFonts w:ascii="Calibri" w:eastAsia="Times New Roman" w:hAnsi="Calibri" w:cs="Times New Roman"/>
      <w:szCs w:val="24"/>
    </w:rPr>
  </w:style>
  <w:style w:type="paragraph" w:customStyle="1" w:styleId="4FC01A66BF77465E8CFBCF06C4ADF0AA3">
    <w:name w:val="4FC01A66BF77465E8CFBCF06C4ADF0AA3"/>
    <w:rsid w:val="00B00096"/>
    <w:pPr>
      <w:spacing w:after="120" w:line="240" w:lineRule="auto"/>
      <w:ind w:left="567"/>
      <w:jc w:val="both"/>
    </w:pPr>
    <w:rPr>
      <w:rFonts w:ascii="Calibri" w:eastAsia="Times New Roman" w:hAnsi="Calibri" w:cs="Times New Roman"/>
      <w:szCs w:val="24"/>
    </w:rPr>
  </w:style>
  <w:style w:type="paragraph" w:customStyle="1" w:styleId="54A1A29720CD49D08FC9B6A53F50FF133">
    <w:name w:val="54A1A29720CD49D08FC9B6A53F50FF133"/>
    <w:rsid w:val="00B00096"/>
    <w:pPr>
      <w:spacing w:after="120" w:line="240" w:lineRule="auto"/>
      <w:ind w:left="567"/>
      <w:jc w:val="both"/>
    </w:pPr>
    <w:rPr>
      <w:rFonts w:ascii="Calibri" w:eastAsia="Times New Roman" w:hAnsi="Calibri" w:cs="Times New Roman"/>
      <w:szCs w:val="24"/>
    </w:rPr>
  </w:style>
  <w:style w:type="paragraph" w:customStyle="1" w:styleId="5FD17D13267A492CB6A71EA94B9B42403">
    <w:name w:val="5FD17D13267A492CB6A71EA94B9B42403"/>
    <w:rsid w:val="00B00096"/>
    <w:pPr>
      <w:spacing w:after="120" w:line="240" w:lineRule="auto"/>
      <w:ind w:left="567"/>
      <w:jc w:val="both"/>
    </w:pPr>
    <w:rPr>
      <w:rFonts w:ascii="Calibri" w:eastAsia="Times New Roman" w:hAnsi="Calibri" w:cs="Times New Roman"/>
      <w:szCs w:val="24"/>
    </w:rPr>
  </w:style>
  <w:style w:type="paragraph" w:customStyle="1" w:styleId="E033EEEBE61F43798898E3763744CADE3">
    <w:name w:val="E033EEEBE61F43798898E3763744CADE3"/>
    <w:rsid w:val="00B00096"/>
    <w:pPr>
      <w:spacing w:after="120" w:line="240" w:lineRule="auto"/>
      <w:ind w:left="567"/>
      <w:jc w:val="both"/>
    </w:pPr>
    <w:rPr>
      <w:rFonts w:ascii="Calibri" w:eastAsia="Times New Roman" w:hAnsi="Calibri" w:cs="Times New Roman"/>
      <w:szCs w:val="24"/>
    </w:rPr>
  </w:style>
  <w:style w:type="paragraph" w:customStyle="1" w:styleId="2C387B2A631B413F8028DF2A18AE82283">
    <w:name w:val="2C387B2A631B413F8028DF2A18AE82283"/>
    <w:rsid w:val="00B00096"/>
    <w:pPr>
      <w:spacing w:after="120" w:line="240" w:lineRule="auto"/>
      <w:ind w:left="567"/>
      <w:jc w:val="both"/>
    </w:pPr>
    <w:rPr>
      <w:rFonts w:ascii="Calibri" w:eastAsia="Times New Roman" w:hAnsi="Calibri" w:cs="Times New Roman"/>
      <w:szCs w:val="24"/>
    </w:rPr>
  </w:style>
  <w:style w:type="paragraph" w:customStyle="1" w:styleId="7ADC5E47C9FD4AC2B235C6BE483280453">
    <w:name w:val="7ADC5E47C9FD4AC2B235C6BE483280453"/>
    <w:rsid w:val="00B00096"/>
    <w:pPr>
      <w:spacing w:after="120" w:line="240" w:lineRule="auto"/>
      <w:ind w:left="567"/>
      <w:jc w:val="both"/>
    </w:pPr>
    <w:rPr>
      <w:rFonts w:ascii="Calibri" w:eastAsia="Times New Roman" w:hAnsi="Calibri" w:cs="Times New Roman"/>
      <w:szCs w:val="24"/>
    </w:rPr>
  </w:style>
  <w:style w:type="paragraph" w:customStyle="1" w:styleId="AA51E7D31B9040FE941BC466DAED74EA3">
    <w:name w:val="AA51E7D31B9040FE941BC466DAED74EA3"/>
    <w:rsid w:val="00B00096"/>
    <w:pPr>
      <w:spacing w:after="120" w:line="240" w:lineRule="auto"/>
      <w:ind w:left="567"/>
      <w:jc w:val="both"/>
    </w:pPr>
    <w:rPr>
      <w:rFonts w:ascii="Calibri" w:eastAsia="Times New Roman" w:hAnsi="Calibri" w:cs="Times New Roman"/>
      <w:szCs w:val="24"/>
    </w:rPr>
  </w:style>
  <w:style w:type="paragraph" w:customStyle="1" w:styleId="8A34227DAAE7440991236A440A009FAD3">
    <w:name w:val="8A34227DAAE7440991236A440A009FAD3"/>
    <w:rsid w:val="00B00096"/>
    <w:pPr>
      <w:spacing w:after="120" w:line="240" w:lineRule="auto"/>
      <w:ind w:left="567"/>
      <w:jc w:val="both"/>
    </w:pPr>
    <w:rPr>
      <w:rFonts w:ascii="Calibri" w:eastAsia="Times New Roman" w:hAnsi="Calibri" w:cs="Times New Roman"/>
      <w:szCs w:val="24"/>
    </w:rPr>
  </w:style>
  <w:style w:type="paragraph" w:customStyle="1" w:styleId="EDE5ECA6ECFF481EB1B23374B394E3EA3">
    <w:name w:val="EDE5ECA6ECFF481EB1B23374B394E3EA3"/>
    <w:rsid w:val="00B00096"/>
    <w:pPr>
      <w:spacing w:after="120" w:line="240" w:lineRule="auto"/>
      <w:ind w:left="567"/>
      <w:jc w:val="both"/>
    </w:pPr>
    <w:rPr>
      <w:rFonts w:ascii="Calibri" w:eastAsia="Times New Roman" w:hAnsi="Calibri" w:cs="Times New Roman"/>
      <w:szCs w:val="24"/>
    </w:rPr>
  </w:style>
  <w:style w:type="paragraph" w:customStyle="1" w:styleId="590353FF552147C6A59F52AD52CB05623">
    <w:name w:val="590353FF552147C6A59F52AD52CB05623"/>
    <w:rsid w:val="00B00096"/>
    <w:pPr>
      <w:spacing w:after="120" w:line="240" w:lineRule="auto"/>
      <w:ind w:left="567"/>
      <w:jc w:val="both"/>
    </w:pPr>
    <w:rPr>
      <w:rFonts w:ascii="Calibri" w:eastAsia="Times New Roman" w:hAnsi="Calibri" w:cs="Times New Roman"/>
      <w:szCs w:val="24"/>
    </w:rPr>
  </w:style>
  <w:style w:type="paragraph" w:customStyle="1" w:styleId="DB17498FE41F4F87BE8AD2FF72B5B1043">
    <w:name w:val="DB17498FE41F4F87BE8AD2FF72B5B1043"/>
    <w:rsid w:val="00B00096"/>
    <w:pPr>
      <w:spacing w:after="120" w:line="240" w:lineRule="auto"/>
      <w:ind w:left="567"/>
      <w:jc w:val="both"/>
    </w:pPr>
    <w:rPr>
      <w:rFonts w:ascii="Calibri" w:eastAsia="Times New Roman" w:hAnsi="Calibri" w:cs="Times New Roman"/>
      <w:szCs w:val="24"/>
    </w:rPr>
  </w:style>
  <w:style w:type="paragraph" w:customStyle="1" w:styleId="233776A77AB145FDA469663BAC9545A83">
    <w:name w:val="233776A77AB145FDA469663BAC9545A83"/>
    <w:rsid w:val="00B00096"/>
    <w:pPr>
      <w:spacing w:after="120" w:line="240" w:lineRule="auto"/>
      <w:ind w:left="567"/>
      <w:jc w:val="both"/>
    </w:pPr>
    <w:rPr>
      <w:rFonts w:ascii="Calibri" w:eastAsia="Times New Roman" w:hAnsi="Calibri" w:cs="Times New Roman"/>
      <w:szCs w:val="24"/>
    </w:rPr>
  </w:style>
  <w:style w:type="paragraph" w:customStyle="1" w:styleId="7B44A8ADE65C4876ABCCB94354352FBF3">
    <w:name w:val="7B44A8ADE65C4876ABCCB94354352FBF3"/>
    <w:rsid w:val="00B00096"/>
    <w:pPr>
      <w:spacing w:after="120" w:line="240" w:lineRule="auto"/>
      <w:ind w:left="567"/>
      <w:jc w:val="both"/>
    </w:pPr>
    <w:rPr>
      <w:rFonts w:ascii="Calibri" w:eastAsia="Times New Roman" w:hAnsi="Calibri" w:cs="Times New Roman"/>
      <w:szCs w:val="24"/>
    </w:rPr>
  </w:style>
  <w:style w:type="paragraph" w:customStyle="1" w:styleId="3B83B071E6F047F98E1460EABD4EDABB3">
    <w:name w:val="3B83B071E6F047F98E1460EABD4EDABB3"/>
    <w:rsid w:val="00B00096"/>
    <w:pPr>
      <w:spacing w:after="120" w:line="240" w:lineRule="auto"/>
      <w:ind w:left="567"/>
      <w:jc w:val="both"/>
    </w:pPr>
    <w:rPr>
      <w:rFonts w:ascii="Calibri" w:eastAsia="Times New Roman" w:hAnsi="Calibri" w:cs="Times New Roman"/>
      <w:szCs w:val="24"/>
    </w:rPr>
  </w:style>
  <w:style w:type="paragraph" w:customStyle="1" w:styleId="C07CF81B8BB44B808BD7B7391FDE11663">
    <w:name w:val="C07CF81B8BB44B808BD7B7391FDE11663"/>
    <w:rsid w:val="00B00096"/>
    <w:pPr>
      <w:spacing w:after="120" w:line="240" w:lineRule="auto"/>
      <w:ind w:left="567"/>
      <w:jc w:val="both"/>
    </w:pPr>
    <w:rPr>
      <w:rFonts w:ascii="Calibri" w:eastAsia="Times New Roman" w:hAnsi="Calibri" w:cs="Times New Roman"/>
      <w:szCs w:val="24"/>
    </w:rPr>
  </w:style>
  <w:style w:type="paragraph" w:customStyle="1" w:styleId="D96FFF8E4419435CBA2207C46309CB023">
    <w:name w:val="D96FFF8E4419435CBA2207C46309CB023"/>
    <w:rsid w:val="00B00096"/>
    <w:pPr>
      <w:spacing w:after="120" w:line="240" w:lineRule="auto"/>
      <w:ind w:left="567"/>
      <w:jc w:val="both"/>
    </w:pPr>
    <w:rPr>
      <w:rFonts w:ascii="Calibri" w:eastAsia="Times New Roman" w:hAnsi="Calibri" w:cs="Times New Roman"/>
      <w:szCs w:val="24"/>
    </w:rPr>
  </w:style>
  <w:style w:type="paragraph" w:customStyle="1" w:styleId="468A3EF7DC2D4837B1216A9A410B1E1F3">
    <w:name w:val="468A3EF7DC2D4837B1216A9A410B1E1F3"/>
    <w:rsid w:val="00B00096"/>
    <w:pPr>
      <w:spacing w:after="120" w:line="240" w:lineRule="auto"/>
      <w:ind w:left="567"/>
      <w:jc w:val="both"/>
    </w:pPr>
    <w:rPr>
      <w:rFonts w:ascii="Calibri" w:eastAsia="Times New Roman" w:hAnsi="Calibri" w:cs="Times New Roman"/>
      <w:szCs w:val="24"/>
    </w:rPr>
  </w:style>
  <w:style w:type="paragraph" w:customStyle="1" w:styleId="D6A5D2FD1FE346739017B3E169E2E4F83">
    <w:name w:val="D6A5D2FD1FE346739017B3E169E2E4F83"/>
    <w:rsid w:val="00B00096"/>
    <w:pPr>
      <w:spacing w:after="120" w:line="240" w:lineRule="auto"/>
      <w:ind w:left="567"/>
      <w:jc w:val="both"/>
    </w:pPr>
    <w:rPr>
      <w:rFonts w:ascii="Calibri" w:eastAsia="Times New Roman" w:hAnsi="Calibri" w:cs="Times New Roman"/>
      <w:szCs w:val="24"/>
    </w:rPr>
  </w:style>
  <w:style w:type="paragraph" w:customStyle="1" w:styleId="6A34728102AD4F688C0F77B41155EABD3">
    <w:name w:val="6A34728102AD4F688C0F77B41155EABD3"/>
    <w:rsid w:val="00B00096"/>
    <w:pPr>
      <w:spacing w:after="120" w:line="240" w:lineRule="auto"/>
      <w:ind w:left="567"/>
      <w:jc w:val="both"/>
    </w:pPr>
    <w:rPr>
      <w:rFonts w:ascii="Calibri" w:eastAsia="Times New Roman" w:hAnsi="Calibri" w:cs="Times New Roman"/>
      <w:szCs w:val="24"/>
    </w:rPr>
  </w:style>
  <w:style w:type="paragraph" w:customStyle="1" w:styleId="DF63AE1A403145B4AA754283C18D31503">
    <w:name w:val="DF63AE1A403145B4AA754283C18D31503"/>
    <w:rsid w:val="00B00096"/>
    <w:pPr>
      <w:spacing w:after="120" w:line="240" w:lineRule="auto"/>
      <w:ind w:left="567"/>
      <w:jc w:val="both"/>
    </w:pPr>
    <w:rPr>
      <w:rFonts w:ascii="Calibri" w:eastAsia="Times New Roman" w:hAnsi="Calibri" w:cs="Times New Roman"/>
      <w:szCs w:val="24"/>
    </w:rPr>
  </w:style>
  <w:style w:type="paragraph" w:customStyle="1" w:styleId="68E7B3E7B3134EC2ADA7A4A5C21814333">
    <w:name w:val="68E7B3E7B3134EC2ADA7A4A5C21814333"/>
    <w:rsid w:val="00B00096"/>
    <w:pPr>
      <w:spacing w:after="120" w:line="240" w:lineRule="auto"/>
      <w:ind w:left="567"/>
      <w:jc w:val="both"/>
    </w:pPr>
    <w:rPr>
      <w:rFonts w:ascii="Calibri" w:eastAsia="Times New Roman" w:hAnsi="Calibri" w:cs="Times New Roman"/>
      <w:szCs w:val="24"/>
    </w:rPr>
  </w:style>
  <w:style w:type="paragraph" w:customStyle="1" w:styleId="6E61D174CF304BEB8CF9AAEC73E300503">
    <w:name w:val="6E61D174CF304BEB8CF9AAEC73E300503"/>
    <w:rsid w:val="00B00096"/>
    <w:pPr>
      <w:spacing w:after="120" w:line="240" w:lineRule="auto"/>
      <w:ind w:left="567"/>
      <w:jc w:val="both"/>
    </w:pPr>
    <w:rPr>
      <w:rFonts w:ascii="Calibri" w:eastAsia="Times New Roman" w:hAnsi="Calibri" w:cs="Times New Roman"/>
      <w:szCs w:val="24"/>
    </w:rPr>
  </w:style>
  <w:style w:type="paragraph" w:customStyle="1" w:styleId="85D7C9F61B6D458C824E95643E5DE1D23">
    <w:name w:val="85D7C9F61B6D458C824E95643E5DE1D23"/>
    <w:rsid w:val="00B00096"/>
    <w:pPr>
      <w:spacing w:after="120" w:line="240" w:lineRule="auto"/>
      <w:ind w:left="567"/>
      <w:jc w:val="both"/>
    </w:pPr>
    <w:rPr>
      <w:rFonts w:ascii="Calibri" w:eastAsia="Times New Roman" w:hAnsi="Calibri" w:cs="Times New Roman"/>
      <w:szCs w:val="24"/>
    </w:rPr>
  </w:style>
  <w:style w:type="paragraph" w:customStyle="1" w:styleId="91092AF14B794E48A01D1DE69C70258E3">
    <w:name w:val="91092AF14B794E48A01D1DE69C70258E3"/>
    <w:rsid w:val="00B00096"/>
    <w:pPr>
      <w:spacing w:after="120" w:line="240" w:lineRule="auto"/>
      <w:ind w:left="567"/>
      <w:jc w:val="both"/>
    </w:pPr>
    <w:rPr>
      <w:rFonts w:ascii="Calibri" w:eastAsia="Times New Roman" w:hAnsi="Calibri" w:cs="Times New Roman"/>
      <w:szCs w:val="24"/>
    </w:rPr>
  </w:style>
  <w:style w:type="paragraph" w:customStyle="1" w:styleId="190DA1736E6C466BBE7D5BF5EA317F183">
    <w:name w:val="190DA1736E6C466BBE7D5BF5EA317F183"/>
    <w:rsid w:val="00B00096"/>
    <w:pPr>
      <w:spacing w:after="120" w:line="240" w:lineRule="auto"/>
      <w:ind w:left="567"/>
      <w:jc w:val="both"/>
    </w:pPr>
    <w:rPr>
      <w:rFonts w:ascii="Calibri" w:eastAsia="Times New Roman" w:hAnsi="Calibri" w:cs="Times New Roman"/>
      <w:szCs w:val="24"/>
    </w:rPr>
  </w:style>
  <w:style w:type="paragraph" w:customStyle="1" w:styleId="74469A3E7649453DAEF01A5DAE3FA5C93">
    <w:name w:val="74469A3E7649453DAEF01A5DAE3FA5C93"/>
    <w:rsid w:val="00B00096"/>
    <w:pPr>
      <w:spacing w:after="120" w:line="240" w:lineRule="auto"/>
      <w:ind w:left="567"/>
      <w:jc w:val="both"/>
    </w:pPr>
    <w:rPr>
      <w:rFonts w:ascii="Calibri" w:eastAsia="Times New Roman" w:hAnsi="Calibri" w:cs="Times New Roman"/>
      <w:szCs w:val="24"/>
    </w:rPr>
  </w:style>
  <w:style w:type="paragraph" w:customStyle="1" w:styleId="8A3E13523DF04B3CAB2319C87EE431393">
    <w:name w:val="8A3E13523DF04B3CAB2319C87EE431393"/>
    <w:rsid w:val="00B00096"/>
    <w:pPr>
      <w:spacing w:after="120" w:line="240" w:lineRule="auto"/>
      <w:ind w:left="567"/>
      <w:jc w:val="both"/>
    </w:pPr>
    <w:rPr>
      <w:rFonts w:ascii="Calibri" w:eastAsia="Times New Roman" w:hAnsi="Calibri" w:cs="Times New Roman"/>
      <w:szCs w:val="24"/>
    </w:rPr>
  </w:style>
  <w:style w:type="paragraph" w:customStyle="1" w:styleId="D850A0771E9549CF9E4CCEF23C7435AE3">
    <w:name w:val="D850A0771E9549CF9E4CCEF23C7435AE3"/>
    <w:rsid w:val="00B00096"/>
    <w:pPr>
      <w:spacing w:after="120" w:line="240" w:lineRule="auto"/>
      <w:ind w:left="567"/>
      <w:jc w:val="both"/>
    </w:pPr>
    <w:rPr>
      <w:rFonts w:ascii="Calibri" w:eastAsia="Times New Roman" w:hAnsi="Calibri" w:cs="Times New Roman"/>
      <w:szCs w:val="24"/>
    </w:rPr>
  </w:style>
  <w:style w:type="paragraph" w:customStyle="1" w:styleId="0395FEA1338A4D73BA59717DBE39E29A3">
    <w:name w:val="0395FEA1338A4D73BA59717DBE39E29A3"/>
    <w:rsid w:val="00B00096"/>
    <w:pPr>
      <w:spacing w:after="120" w:line="240" w:lineRule="auto"/>
      <w:ind w:left="567"/>
      <w:jc w:val="both"/>
    </w:pPr>
    <w:rPr>
      <w:rFonts w:ascii="Calibri" w:eastAsia="Times New Roman" w:hAnsi="Calibri" w:cs="Times New Roman"/>
      <w:szCs w:val="24"/>
    </w:rPr>
  </w:style>
  <w:style w:type="paragraph" w:customStyle="1" w:styleId="E2E33DA4330E42F3B443F9332C1A152B3">
    <w:name w:val="E2E33DA4330E42F3B443F9332C1A152B3"/>
    <w:rsid w:val="00B00096"/>
    <w:pPr>
      <w:spacing w:after="120" w:line="240" w:lineRule="auto"/>
      <w:ind w:left="567"/>
      <w:jc w:val="both"/>
    </w:pPr>
    <w:rPr>
      <w:rFonts w:ascii="Calibri" w:eastAsia="Times New Roman" w:hAnsi="Calibri" w:cs="Times New Roman"/>
      <w:szCs w:val="24"/>
    </w:rPr>
  </w:style>
  <w:style w:type="paragraph" w:customStyle="1" w:styleId="81AC292D678B4B78ADD7F62912DE6C543">
    <w:name w:val="81AC292D678B4B78ADD7F62912DE6C543"/>
    <w:rsid w:val="00B00096"/>
    <w:pPr>
      <w:spacing w:after="120" w:line="240" w:lineRule="auto"/>
      <w:ind w:left="567"/>
      <w:jc w:val="both"/>
    </w:pPr>
    <w:rPr>
      <w:rFonts w:ascii="Calibri" w:eastAsia="Times New Roman" w:hAnsi="Calibri" w:cs="Times New Roman"/>
      <w:szCs w:val="24"/>
    </w:rPr>
  </w:style>
  <w:style w:type="paragraph" w:customStyle="1" w:styleId="4ABEE17EF6EA446BB259979B21E7263A4">
    <w:name w:val="4ABEE17EF6EA446BB259979B21E7263A4"/>
    <w:rsid w:val="007C650D"/>
    <w:pPr>
      <w:spacing w:after="120" w:line="240" w:lineRule="auto"/>
      <w:ind w:left="567"/>
      <w:jc w:val="both"/>
    </w:pPr>
    <w:rPr>
      <w:rFonts w:ascii="Calibri" w:eastAsia="Times New Roman" w:hAnsi="Calibri" w:cs="Times New Roman"/>
      <w:szCs w:val="24"/>
    </w:rPr>
  </w:style>
  <w:style w:type="paragraph" w:customStyle="1" w:styleId="1F72709DD23B4262A8491F6CEA687E374">
    <w:name w:val="1F72709DD23B4262A8491F6CEA687E374"/>
    <w:rsid w:val="007C650D"/>
    <w:pPr>
      <w:spacing w:after="120" w:line="240" w:lineRule="auto"/>
      <w:ind w:left="567"/>
      <w:jc w:val="both"/>
    </w:pPr>
    <w:rPr>
      <w:rFonts w:ascii="Calibri" w:eastAsia="Times New Roman" w:hAnsi="Calibri" w:cs="Times New Roman"/>
      <w:szCs w:val="24"/>
    </w:rPr>
  </w:style>
  <w:style w:type="paragraph" w:customStyle="1" w:styleId="25718FF4E24C4C18A785458E3A8EBBB74">
    <w:name w:val="25718FF4E24C4C18A785458E3A8EBBB74"/>
    <w:rsid w:val="007C650D"/>
    <w:pPr>
      <w:spacing w:after="120" w:line="240" w:lineRule="auto"/>
      <w:ind w:left="567"/>
      <w:jc w:val="both"/>
    </w:pPr>
    <w:rPr>
      <w:rFonts w:ascii="Calibri" w:eastAsia="Times New Roman" w:hAnsi="Calibri" w:cs="Times New Roman"/>
      <w:szCs w:val="24"/>
    </w:rPr>
  </w:style>
  <w:style w:type="paragraph" w:customStyle="1" w:styleId="3632C258C68E4377AA482DFDB9E353234">
    <w:name w:val="3632C258C68E4377AA482DFDB9E353234"/>
    <w:rsid w:val="007C650D"/>
    <w:pPr>
      <w:spacing w:after="120" w:line="240" w:lineRule="auto"/>
      <w:ind w:left="567"/>
      <w:jc w:val="both"/>
    </w:pPr>
    <w:rPr>
      <w:rFonts w:ascii="Calibri" w:eastAsia="Times New Roman" w:hAnsi="Calibri" w:cs="Times New Roman"/>
      <w:szCs w:val="24"/>
    </w:rPr>
  </w:style>
  <w:style w:type="paragraph" w:customStyle="1" w:styleId="E17FF5E7E2174BE68A1DF9AAA72DEC394">
    <w:name w:val="E17FF5E7E2174BE68A1DF9AAA72DEC394"/>
    <w:rsid w:val="007C650D"/>
    <w:pPr>
      <w:spacing w:after="120" w:line="240" w:lineRule="auto"/>
      <w:ind w:left="567"/>
      <w:jc w:val="both"/>
    </w:pPr>
    <w:rPr>
      <w:rFonts w:ascii="Calibri" w:eastAsia="Times New Roman" w:hAnsi="Calibri" w:cs="Times New Roman"/>
      <w:szCs w:val="24"/>
    </w:rPr>
  </w:style>
  <w:style w:type="paragraph" w:customStyle="1" w:styleId="4FC01A66BF77465E8CFBCF06C4ADF0AA4">
    <w:name w:val="4FC01A66BF77465E8CFBCF06C4ADF0AA4"/>
    <w:rsid w:val="007C650D"/>
    <w:pPr>
      <w:spacing w:after="120" w:line="240" w:lineRule="auto"/>
      <w:ind w:left="567"/>
      <w:jc w:val="both"/>
    </w:pPr>
    <w:rPr>
      <w:rFonts w:ascii="Calibri" w:eastAsia="Times New Roman" w:hAnsi="Calibri" w:cs="Times New Roman"/>
      <w:szCs w:val="24"/>
    </w:rPr>
  </w:style>
  <w:style w:type="paragraph" w:customStyle="1" w:styleId="54A1A29720CD49D08FC9B6A53F50FF134">
    <w:name w:val="54A1A29720CD49D08FC9B6A53F50FF134"/>
    <w:rsid w:val="007C650D"/>
    <w:pPr>
      <w:spacing w:after="120" w:line="240" w:lineRule="auto"/>
      <w:ind w:left="567"/>
      <w:jc w:val="both"/>
    </w:pPr>
    <w:rPr>
      <w:rFonts w:ascii="Calibri" w:eastAsia="Times New Roman" w:hAnsi="Calibri" w:cs="Times New Roman"/>
      <w:szCs w:val="24"/>
    </w:rPr>
  </w:style>
  <w:style w:type="paragraph" w:customStyle="1" w:styleId="5FD17D13267A492CB6A71EA94B9B42404">
    <w:name w:val="5FD17D13267A492CB6A71EA94B9B42404"/>
    <w:rsid w:val="007C650D"/>
    <w:pPr>
      <w:spacing w:after="120" w:line="240" w:lineRule="auto"/>
      <w:ind w:left="567"/>
      <w:jc w:val="both"/>
    </w:pPr>
    <w:rPr>
      <w:rFonts w:ascii="Calibri" w:eastAsia="Times New Roman" w:hAnsi="Calibri" w:cs="Times New Roman"/>
      <w:szCs w:val="24"/>
    </w:rPr>
  </w:style>
  <w:style w:type="paragraph" w:customStyle="1" w:styleId="E033EEEBE61F43798898E3763744CADE4">
    <w:name w:val="E033EEEBE61F43798898E3763744CADE4"/>
    <w:rsid w:val="007C650D"/>
    <w:pPr>
      <w:spacing w:after="120" w:line="240" w:lineRule="auto"/>
      <w:ind w:left="567"/>
      <w:jc w:val="both"/>
    </w:pPr>
    <w:rPr>
      <w:rFonts w:ascii="Calibri" w:eastAsia="Times New Roman" w:hAnsi="Calibri" w:cs="Times New Roman"/>
      <w:szCs w:val="24"/>
    </w:rPr>
  </w:style>
  <w:style w:type="paragraph" w:customStyle="1" w:styleId="2C387B2A631B413F8028DF2A18AE82284">
    <w:name w:val="2C387B2A631B413F8028DF2A18AE82284"/>
    <w:rsid w:val="007C650D"/>
    <w:pPr>
      <w:spacing w:after="120" w:line="240" w:lineRule="auto"/>
      <w:ind w:left="567"/>
      <w:jc w:val="both"/>
    </w:pPr>
    <w:rPr>
      <w:rFonts w:ascii="Calibri" w:eastAsia="Times New Roman" w:hAnsi="Calibri" w:cs="Times New Roman"/>
      <w:szCs w:val="24"/>
    </w:rPr>
  </w:style>
  <w:style w:type="paragraph" w:customStyle="1" w:styleId="7ADC5E47C9FD4AC2B235C6BE483280454">
    <w:name w:val="7ADC5E47C9FD4AC2B235C6BE483280454"/>
    <w:rsid w:val="007C650D"/>
    <w:pPr>
      <w:spacing w:after="120" w:line="240" w:lineRule="auto"/>
      <w:ind w:left="567"/>
      <w:jc w:val="both"/>
    </w:pPr>
    <w:rPr>
      <w:rFonts w:ascii="Calibri" w:eastAsia="Times New Roman" w:hAnsi="Calibri" w:cs="Times New Roman"/>
      <w:szCs w:val="24"/>
    </w:rPr>
  </w:style>
  <w:style w:type="paragraph" w:customStyle="1" w:styleId="AA51E7D31B9040FE941BC466DAED74EA4">
    <w:name w:val="AA51E7D31B9040FE941BC466DAED74EA4"/>
    <w:rsid w:val="007C650D"/>
    <w:pPr>
      <w:spacing w:after="120" w:line="240" w:lineRule="auto"/>
      <w:ind w:left="567"/>
      <w:jc w:val="both"/>
    </w:pPr>
    <w:rPr>
      <w:rFonts w:ascii="Calibri" w:eastAsia="Times New Roman" w:hAnsi="Calibri" w:cs="Times New Roman"/>
      <w:szCs w:val="24"/>
    </w:rPr>
  </w:style>
  <w:style w:type="paragraph" w:customStyle="1" w:styleId="8A34227DAAE7440991236A440A009FAD4">
    <w:name w:val="8A34227DAAE7440991236A440A009FAD4"/>
    <w:rsid w:val="007C650D"/>
    <w:pPr>
      <w:spacing w:after="120" w:line="240" w:lineRule="auto"/>
      <w:ind w:left="567"/>
      <w:jc w:val="both"/>
    </w:pPr>
    <w:rPr>
      <w:rFonts w:ascii="Calibri" w:eastAsia="Times New Roman" w:hAnsi="Calibri" w:cs="Times New Roman"/>
      <w:szCs w:val="24"/>
    </w:rPr>
  </w:style>
  <w:style w:type="paragraph" w:customStyle="1" w:styleId="EDE5ECA6ECFF481EB1B23374B394E3EA4">
    <w:name w:val="EDE5ECA6ECFF481EB1B23374B394E3EA4"/>
    <w:rsid w:val="007C650D"/>
    <w:pPr>
      <w:spacing w:after="120" w:line="240" w:lineRule="auto"/>
      <w:ind w:left="567"/>
      <w:jc w:val="both"/>
    </w:pPr>
    <w:rPr>
      <w:rFonts w:ascii="Calibri" w:eastAsia="Times New Roman" w:hAnsi="Calibri" w:cs="Times New Roman"/>
      <w:szCs w:val="24"/>
    </w:rPr>
  </w:style>
  <w:style w:type="paragraph" w:customStyle="1" w:styleId="590353FF552147C6A59F52AD52CB05624">
    <w:name w:val="590353FF552147C6A59F52AD52CB05624"/>
    <w:rsid w:val="007C650D"/>
    <w:pPr>
      <w:spacing w:after="120" w:line="240" w:lineRule="auto"/>
      <w:ind w:left="567"/>
      <w:jc w:val="both"/>
    </w:pPr>
    <w:rPr>
      <w:rFonts w:ascii="Calibri" w:eastAsia="Times New Roman" w:hAnsi="Calibri" w:cs="Times New Roman"/>
      <w:szCs w:val="24"/>
    </w:rPr>
  </w:style>
  <w:style w:type="paragraph" w:customStyle="1" w:styleId="DB17498FE41F4F87BE8AD2FF72B5B1044">
    <w:name w:val="DB17498FE41F4F87BE8AD2FF72B5B1044"/>
    <w:rsid w:val="007C650D"/>
    <w:pPr>
      <w:spacing w:after="120" w:line="240" w:lineRule="auto"/>
      <w:ind w:left="567"/>
      <w:jc w:val="both"/>
    </w:pPr>
    <w:rPr>
      <w:rFonts w:ascii="Calibri" w:eastAsia="Times New Roman" w:hAnsi="Calibri" w:cs="Times New Roman"/>
      <w:szCs w:val="24"/>
    </w:rPr>
  </w:style>
  <w:style w:type="paragraph" w:customStyle="1" w:styleId="233776A77AB145FDA469663BAC9545A84">
    <w:name w:val="233776A77AB145FDA469663BAC9545A84"/>
    <w:rsid w:val="007C650D"/>
    <w:pPr>
      <w:spacing w:after="120" w:line="240" w:lineRule="auto"/>
      <w:ind w:left="567"/>
      <w:jc w:val="both"/>
    </w:pPr>
    <w:rPr>
      <w:rFonts w:ascii="Calibri" w:eastAsia="Times New Roman" w:hAnsi="Calibri" w:cs="Times New Roman"/>
      <w:szCs w:val="24"/>
    </w:rPr>
  </w:style>
  <w:style w:type="paragraph" w:customStyle="1" w:styleId="7B44A8ADE65C4876ABCCB94354352FBF4">
    <w:name w:val="7B44A8ADE65C4876ABCCB94354352FBF4"/>
    <w:rsid w:val="007C650D"/>
    <w:pPr>
      <w:spacing w:after="120" w:line="240" w:lineRule="auto"/>
      <w:ind w:left="567"/>
      <w:jc w:val="both"/>
    </w:pPr>
    <w:rPr>
      <w:rFonts w:ascii="Calibri" w:eastAsia="Times New Roman" w:hAnsi="Calibri" w:cs="Times New Roman"/>
      <w:szCs w:val="24"/>
    </w:rPr>
  </w:style>
  <w:style w:type="paragraph" w:customStyle="1" w:styleId="3B83B071E6F047F98E1460EABD4EDABB4">
    <w:name w:val="3B83B071E6F047F98E1460EABD4EDABB4"/>
    <w:rsid w:val="007C650D"/>
    <w:pPr>
      <w:spacing w:after="120" w:line="240" w:lineRule="auto"/>
      <w:ind w:left="567"/>
      <w:jc w:val="both"/>
    </w:pPr>
    <w:rPr>
      <w:rFonts w:ascii="Calibri" w:eastAsia="Times New Roman" w:hAnsi="Calibri" w:cs="Times New Roman"/>
      <w:szCs w:val="24"/>
    </w:rPr>
  </w:style>
  <w:style w:type="paragraph" w:customStyle="1" w:styleId="C07CF81B8BB44B808BD7B7391FDE11664">
    <w:name w:val="C07CF81B8BB44B808BD7B7391FDE11664"/>
    <w:rsid w:val="007C650D"/>
    <w:pPr>
      <w:spacing w:after="120" w:line="240" w:lineRule="auto"/>
      <w:ind w:left="567"/>
      <w:jc w:val="both"/>
    </w:pPr>
    <w:rPr>
      <w:rFonts w:ascii="Calibri" w:eastAsia="Times New Roman" w:hAnsi="Calibri" w:cs="Times New Roman"/>
      <w:szCs w:val="24"/>
    </w:rPr>
  </w:style>
  <w:style w:type="paragraph" w:customStyle="1" w:styleId="D96FFF8E4419435CBA2207C46309CB024">
    <w:name w:val="D96FFF8E4419435CBA2207C46309CB024"/>
    <w:rsid w:val="007C650D"/>
    <w:pPr>
      <w:spacing w:after="120" w:line="240" w:lineRule="auto"/>
      <w:ind w:left="567"/>
      <w:jc w:val="both"/>
    </w:pPr>
    <w:rPr>
      <w:rFonts w:ascii="Calibri" w:eastAsia="Times New Roman" w:hAnsi="Calibri" w:cs="Times New Roman"/>
      <w:szCs w:val="24"/>
    </w:rPr>
  </w:style>
  <w:style w:type="paragraph" w:customStyle="1" w:styleId="468A3EF7DC2D4837B1216A9A410B1E1F4">
    <w:name w:val="468A3EF7DC2D4837B1216A9A410B1E1F4"/>
    <w:rsid w:val="007C650D"/>
    <w:pPr>
      <w:spacing w:after="120" w:line="240" w:lineRule="auto"/>
      <w:ind w:left="567"/>
      <w:jc w:val="both"/>
    </w:pPr>
    <w:rPr>
      <w:rFonts w:ascii="Calibri" w:eastAsia="Times New Roman" w:hAnsi="Calibri" w:cs="Times New Roman"/>
      <w:szCs w:val="24"/>
    </w:rPr>
  </w:style>
  <w:style w:type="paragraph" w:customStyle="1" w:styleId="D6A5D2FD1FE346739017B3E169E2E4F84">
    <w:name w:val="D6A5D2FD1FE346739017B3E169E2E4F84"/>
    <w:rsid w:val="007C650D"/>
    <w:pPr>
      <w:spacing w:after="120" w:line="240" w:lineRule="auto"/>
      <w:ind w:left="567"/>
      <w:jc w:val="both"/>
    </w:pPr>
    <w:rPr>
      <w:rFonts w:ascii="Calibri" w:eastAsia="Times New Roman" w:hAnsi="Calibri" w:cs="Times New Roman"/>
      <w:szCs w:val="24"/>
    </w:rPr>
  </w:style>
  <w:style w:type="paragraph" w:customStyle="1" w:styleId="6A34728102AD4F688C0F77B41155EABD4">
    <w:name w:val="6A34728102AD4F688C0F77B41155EABD4"/>
    <w:rsid w:val="007C650D"/>
    <w:pPr>
      <w:spacing w:after="120" w:line="240" w:lineRule="auto"/>
      <w:ind w:left="567"/>
      <w:jc w:val="both"/>
    </w:pPr>
    <w:rPr>
      <w:rFonts w:ascii="Calibri" w:eastAsia="Times New Roman" w:hAnsi="Calibri" w:cs="Times New Roman"/>
      <w:szCs w:val="24"/>
    </w:rPr>
  </w:style>
  <w:style w:type="paragraph" w:customStyle="1" w:styleId="DF63AE1A403145B4AA754283C18D31504">
    <w:name w:val="DF63AE1A403145B4AA754283C18D31504"/>
    <w:rsid w:val="007C650D"/>
    <w:pPr>
      <w:spacing w:after="120" w:line="240" w:lineRule="auto"/>
      <w:ind w:left="567"/>
      <w:jc w:val="both"/>
    </w:pPr>
    <w:rPr>
      <w:rFonts w:ascii="Calibri" w:eastAsia="Times New Roman" w:hAnsi="Calibri" w:cs="Times New Roman"/>
      <w:szCs w:val="24"/>
    </w:rPr>
  </w:style>
  <w:style w:type="paragraph" w:customStyle="1" w:styleId="68E7B3E7B3134EC2ADA7A4A5C21814334">
    <w:name w:val="68E7B3E7B3134EC2ADA7A4A5C21814334"/>
    <w:rsid w:val="007C650D"/>
    <w:pPr>
      <w:spacing w:after="120" w:line="240" w:lineRule="auto"/>
      <w:ind w:left="567"/>
      <w:jc w:val="both"/>
    </w:pPr>
    <w:rPr>
      <w:rFonts w:ascii="Calibri" w:eastAsia="Times New Roman" w:hAnsi="Calibri" w:cs="Times New Roman"/>
      <w:szCs w:val="24"/>
    </w:rPr>
  </w:style>
  <w:style w:type="paragraph" w:customStyle="1" w:styleId="6E61D174CF304BEB8CF9AAEC73E300504">
    <w:name w:val="6E61D174CF304BEB8CF9AAEC73E300504"/>
    <w:rsid w:val="007C650D"/>
    <w:pPr>
      <w:spacing w:after="120" w:line="240" w:lineRule="auto"/>
      <w:ind w:left="567"/>
      <w:jc w:val="both"/>
    </w:pPr>
    <w:rPr>
      <w:rFonts w:ascii="Calibri" w:eastAsia="Times New Roman" w:hAnsi="Calibri" w:cs="Times New Roman"/>
      <w:szCs w:val="24"/>
    </w:rPr>
  </w:style>
  <w:style w:type="paragraph" w:customStyle="1" w:styleId="85D7C9F61B6D458C824E95643E5DE1D24">
    <w:name w:val="85D7C9F61B6D458C824E95643E5DE1D24"/>
    <w:rsid w:val="007C650D"/>
    <w:pPr>
      <w:spacing w:after="120" w:line="240" w:lineRule="auto"/>
      <w:ind w:left="567"/>
      <w:jc w:val="both"/>
    </w:pPr>
    <w:rPr>
      <w:rFonts w:ascii="Calibri" w:eastAsia="Times New Roman" w:hAnsi="Calibri" w:cs="Times New Roman"/>
      <w:szCs w:val="24"/>
    </w:rPr>
  </w:style>
  <w:style w:type="paragraph" w:customStyle="1" w:styleId="91092AF14B794E48A01D1DE69C70258E4">
    <w:name w:val="91092AF14B794E48A01D1DE69C70258E4"/>
    <w:rsid w:val="007C650D"/>
    <w:pPr>
      <w:spacing w:after="120" w:line="240" w:lineRule="auto"/>
      <w:ind w:left="567"/>
      <w:jc w:val="both"/>
    </w:pPr>
    <w:rPr>
      <w:rFonts w:ascii="Calibri" w:eastAsia="Times New Roman" w:hAnsi="Calibri" w:cs="Times New Roman"/>
      <w:szCs w:val="24"/>
    </w:rPr>
  </w:style>
  <w:style w:type="paragraph" w:customStyle="1" w:styleId="190DA1736E6C466BBE7D5BF5EA317F184">
    <w:name w:val="190DA1736E6C466BBE7D5BF5EA317F184"/>
    <w:rsid w:val="007C650D"/>
    <w:pPr>
      <w:spacing w:after="120" w:line="240" w:lineRule="auto"/>
      <w:ind w:left="567"/>
      <w:jc w:val="both"/>
    </w:pPr>
    <w:rPr>
      <w:rFonts w:ascii="Calibri" w:eastAsia="Times New Roman" w:hAnsi="Calibri" w:cs="Times New Roman"/>
      <w:szCs w:val="24"/>
    </w:rPr>
  </w:style>
  <w:style w:type="paragraph" w:customStyle="1" w:styleId="74469A3E7649453DAEF01A5DAE3FA5C94">
    <w:name w:val="74469A3E7649453DAEF01A5DAE3FA5C94"/>
    <w:rsid w:val="007C650D"/>
    <w:pPr>
      <w:spacing w:after="120" w:line="240" w:lineRule="auto"/>
      <w:ind w:left="567"/>
      <w:jc w:val="both"/>
    </w:pPr>
    <w:rPr>
      <w:rFonts w:ascii="Calibri" w:eastAsia="Times New Roman" w:hAnsi="Calibri" w:cs="Times New Roman"/>
      <w:szCs w:val="24"/>
    </w:rPr>
  </w:style>
  <w:style w:type="paragraph" w:customStyle="1" w:styleId="8A3E13523DF04B3CAB2319C87EE431394">
    <w:name w:val="8A3E13523DF04B3CAB2319C87EE431394"/>
    <w:rsid w:val="007C650D"/>
    <w:pPr>
      <w:spacing w:after="120" w:line="240" w:lineRule="auto"/>
      <w:ind w:left="567"/>
      <w:jc w:val="both"/>
    </w:pPr>
    <w:rPr>
      <w:rFonts w:ascii="Calibri" w:eastAsia="Times New Roman" w:hAnsi="Calibri" w:cs="Times New Roman"/>
      <w:szCs w:val="24"/>
    </w:rPr>
  </w:style>
  <w:style w:type="paragraph" w:customStyle="1" w:styleId="D850A0771E9549CF9E4CCEF23C7435AE4">
    <w:name w:val="D850A0771E9549CF9E4CCEF23C7435AE4"/>
    <w:rsid w:val="007C650D"/>
    <w:pPr>
      <w:spacing w:after="120" w:line="240" w:lineRule="auto"/>
      <w:ind w:left="567"/>
      <w:jc w:val="both"/>
    </w:pPr>
    <w:rPr>
      <w:rFonts w:ascii="Calibri" w:eastAsia="Times New Roman" w:hAnsi="Calibri" w:cs="Times New Roman"/>
      <w:szCs w:val="24"/>
    </w:rPr>
  </w:style>
  <w:style w:type="paragraph" w:customStyle="1" w:styleId="0395FEA1338A4D73BA59717DBE39E29A4">
    <w:name w:val="0395FEA1338A4D73BA59717DBE39E29A4"/>
    <w:rsid w:val="007C650D"/>
    <w:pPr>
      <w:spacing w:after="120" w:line="240" w:lineRule="auto"/>
      <w:ind w:left="567"/>
      <w:jc w:val="both"/>
    </w:pPr>
    <w:rPr>
      <w:rFonts w:ascii="Calibri" w:eastAsia="Times New Roman" w:hAnsi="Calibri" w:cs="Times New Roman"/>
      <w:szCs w:val="24"/>
    </w:rPr>
  </w:style>
  <w:style w:type="paragraph" w:customStyle="1" w:styleId="E2E33DA4330E42F3B443F9332C1A152B4">
    <w:name w:val="E2E33DA4330E42F3B443F9332C1A152B4"/>
    <w:rsid w:val="007C650D"/>
    <w:pPr>
      <w:spacing w:after="120" w:line="240" w:lineRule="auto"/>
      <w:ind w:left="567"/>
      <w:jc w:val="both"/>
    </w:pPr>
    <w:rPr>
      <w:rFonts w:ascii="Calibri" w:eastAsia="Times New Roman" w:hAnsi="Calibri" w:cs="Times New Roman"/>
      <w:szCs w:val="24"/>
    </w:rPr>
  </w:style>
  <w:style w:type="paragraph" w:customStyle="1" w:styleId="81AC292D678B4B78ADD7F62912DE6C544">
    <w:name w:val="81AC292D678B4B78ADD7F62912DE6C544"/>
    <w:rsid w:val="007C650D"/>
    <w:pPr>
      <w:spacing w:after="120" w:line="240" w:lineRule="auto"/>
      <w:ind w:left="567"/>
      <w:jc w:val="both"/>
    </w:pPr>
    <w:rPr>
      <w:rFonts w:ascii="Calibri" w:eastAsia="Times New Roman" w:hAnsi="Calibri" w:cs="Times New Roman"/>
      <w:szCs w:val="24"/>
    </w:rPr>
  </w:style>
  <w:style w:type="paragraph" w:customStyle="1" w:styleId="A6DA62E122B44110954473C4C99FF246">
    <w:name w:val="A6DA62E122B44110954473C4C99FF246"/>
    <w:rsid w:val="007C650D"/>
    <w:rPr>
      <w:lang w:val="pl-PL" w:eastAsia="pl-PL"/>
    </w:rPr>
  </w:style>
  <w:style w:type="paragraph" w:customStyle="1" w:styleId="4ABEE17EF6EA446BB259979B21E7263A5">
    <w:name w:val="4ABEE17EF6EA446BB259979B21E7263A5"/>
    <w:rsid w:val="006B462F"/>
    <w:pPr>
      <w:spacing w:after="120" w:line="240" w:lineRule="auto"/>
      <w:ind w:left="567"/>
      <w:jc w:val="both"/>
    </w:pPr>
    <w:rPr>
      <w:rFonts w:ascii="Calibri" w:eastAsia="Times New Roman" w:hAnsi="Calibri" w:cs="Times New Roman"/>
      <w:szCs w:val="24"/>
    </w:rPr>
  </w:style>
  <w:style w:type="paragraph" w:customStyle="1" w:styleId="1F72709DD23B4262A8491F6CEA687E375">
    <w:name w:val="1F72709DD23B4262A8491F6CEA687E375"/>
    <w:rsid w:val="006B462F"/>
    <w:pPr>
      <w:spacing w:after="120" w:line="240" w:lineRule="auto"/>
      <w:ind w:left="567"/>
      <w:jc w:val="both"/>
    </w:pPr>
    <w:rPr>
      <w:rFonts w:ascii="Calibri" w:eastAsia="Times New Roman" w:hAnsi="Calibri" w:cs="Times New Roman"/>
      <w:szCs w:val="24"/>
    </w:rPr>
  </w:style>
  <w:style w:type="paragraph" w:customStyle="1" w:styleId="25718FF4E24C4C18A785458E3A8EBBB75">
    <w:name w:val="25718FF4E24C4C18A785458E3A8EBBB75"/>
    <w:rsid w:val="006B462F"/>
    <w:pPr>
      <w:spacing w:after="120" w:line="240" w:lineRule="auto"/>
      <w:ind w:left="567"/>
      <w:jc w:val="both"/>
    </w:pPr>
    <w:rPr>
      <w:rFonts w:ascii="Calibri" w:eastAsia="Times New Roman" w:hAnsi="Calibri" w:cs="Times New Roman"/>
      <w:szCs w:val="24"/>
    </w:rPr>
  </w:style>
  <w:style w:type="paragraph" w:customStyle="1" w:styleId="3632C258C68E4377AA482DFDB9E353235">
    <w:name w:val="3632C258C68E4377AA482DFDB9E353235"/>
    <w:rsid w:val="006B462F"/>
    <w:pPr>
      <w:spacing w:after="120" w:line="240" w:lineRule="auto"/>
      <w:ind w:left="567"/>
      <w:jc w:val="both"/>
    </w:pPr>
    <w:rPr>
      <w:rFonts w:ascii="Calibri" w:eastAsia="Times New Roman" w:hAnsi="Calibri" w:cs="Times New Roman"/>
      <w:szCs w:val="24"/>
    </w:rPr>
  </w:style>
  <w:style w:type="paragraph" w:customStyle="1" w:styleId="E17FF5E7E2174BE68A1DF9AAA72DEC395">
    <w:name w:val="E17FF5E7E2174BE68A1DF9AAA72DEC395"/>
    <w:rsid w:val="006B462F"/>
    <w:pPr>
      <w:spacing w:after="120" w:line="240" w:lineRule="auto"/>
      <w:ind w:left="567"/>
      <w:jc w:val="both"/>
    </w:pPr>
    <w:rPr>
      <w:rFonts w:ascii="Calibri" w:eastAsia="Times New Roman" w:hAnsi="Calibri" w:cs="Times New Roman"/>
      <w:szCs w:val="24"/>
    </w:rPr>
  </w:style>
  <w:style w:type="paragraph" w:customStyle="1" w:styleId="4FC01A66BF77465E8CFBCF06C4ADF0AA5">
    <w:name w:val="4FC01A66BF77465E8CFBCF06C4ADF0AA5"/>
    <w:rsid w:val="006B462F"/>
    <w:pPr>
      <w:spacing w:after="120" w:line="240" w:lineRule="auto"/>
      <w:ind w:left="567"/>
      <w:jc w:val="both"/>
    </w:pPr>
    <w:rPr>
      <w:rFonts w:ascii="Calibri" w:eastAsia="Times New Roman" w:hAnsi="Calibri" w:cs="Times New Roman"/>
      <w:szCs w:val="24"/>
    </w:rPr>
  </w:style>
  <w:style w:type="paragraph" w:customStyle="1" w:styleId="54A1A29720CD49D08FC9B6A53F50FF135">
    <w:name w:val="54A1A29720CD49D08FC9B6A53F50FF135"/>
    <w:rsid w:val="006B462F"/>
    <w:pPr>
      <w:spacing w:after="120" w:line="240" w:lineRule="auto"/>
      <w:ind w:left="567"/>
      <w:jc w:val="both"/>
    </w:pPr>
    <w:rPr>
      <w:rFonts w:ascii="Calibri" w:eastAsia="Times New Roman" w:hAnsi="Calibri" w:cs="Times New Roman"/>
      <w:szCs w:val="24"/>
    </w:rPr>
  </w:style>
  <w:style w:type="paragraph" w:customStyle="1" w:styleId="5FD17D13267A492CB6A71EA94B9B42405">
    <w:name w:val="5FD17D13267A492CB6A71EA94B9B42405"/>
    <w:rsid w:val="006B462F"/>
    <w:pPr>
      <w:spacing w:after="120" w:line="240" w:lineRule="auto"/>
      <w:ind w:left="567"/>
      <w:jc w:val="both"/>
    </w:pPr>
    <w:rPr>
      <w:rFonts w:ascii="Calibri" w:eastAsia="Times New Roman" w:hAnsi="Calibri" w:cs="Times New Roman"/>
      <w:szCs w:val="24"/>
    </w:rPr>
  </w:style>
  <w:style w:type="paragraph" w:customStyle="1" w:styleId="E033EEEBE61F43798898E3763744CADE5">
    <w:name w:val="E033EEEBE61F43798898E3763744CADE5"/>
    <w:rsid w:val="006B462F"/>
    <w:pPr>
      <w:spacing w:after="120" w:line="240" w:lineRule="auto"/>
      <w:ind w:left="567"/>
      <w:jc w:val="both"/>
    </w:pPr>
    <w:rPr>
      <w:rFonts w:ascii="Calibri" w:eastAsia="Times New Roman" w:hAnsi="Calibri" w:cs="Times New Roman"/>
      <w:szCs w:val="24"/>
    </w:rPr>
  </w:style>
  <w:style w:type="paragraph" w:customStyle="1" w:styleId="2C387B2A631B413F8028DF2A18AE82285">
    <w:name w:val="2C387B2A631B413F8028DF2A18AE82285"/>
    <w:rsid w:val="006B462F"/>
    <w:pPr>
      <w:spacing w:after="120" w:line="240" w:lineRule="auto"/>
      <w:ind w:left="567"/>
      <w:jc w:val="both"/>
    </w:pPr>
    <w:rPr>
      <w:rFonts w:ascii="Calibri" w:eastAsia="Times New Roman" w:hAnsi="Calibri" w:cs="Times New Roman"/>
      <w:szCs w:val="24"/>
    </w:rPr>
  </w:style>
  <w:style w:type="paragraph" w:customStyle="1" w:styleId="7ADC5E47C9FD4AC2B235C6BE483280455">
    <w:name w:val="7ADC5E47C9FD4AC2B235C6BE483280455"/>
    <w:rsid w:val="006B462F"/>
    <w:pPr>
      <w:spacing w:after="120" w:line="240" w:lineRule="auto"/>
      <w:ind w:left="567"/>
      <w:jc w:val="both"/>
    </w:pPr>
    <w:rPr>
      <w:rFonts w:ascii="Calibri" w:eastAsia="Times New Roman" w:hAnsi="Calibri" w:cs="Times New Roman"/>
      <w:szCs w:val="24"/>
    </w:rPr>
  </w:style>
  <w:style w:type="paragraph" w:customStyle="1" w:styleId="AA51E7D31B9040FE941BC466DAED74EA5">
    <w:name w:val="AA51E7D31B9040FE941BC466DAED74EA5"/>
    <w:rsid w:val="006B462F"/>
    <w:pPr>
      <w:spacing w:after="120" w:line="240" w:lineRule="auto"/>
      <w:ind w:left="567"/>
      <w:jc w:val="both"/>
    </w:pPr>
    <w:rPr>
      <w:rFonts w:ascii="Calibri" w:eastAsia="Times New Roman" w:hAnsi="Calibri" w:cs="Times New Roman"/>
      <w:szCs w:val="24"/>
    </w:rPr>
  </w:style>
  <w:style w:type="paragraph" w:customStyle="1" w:styleId="8A34227DAAE7440991236A440A009FAD5">
    <w:name w:val="8A34227DAAE7440991236A440A009FAD5"/>
    <w:rsid w:val="006B462F"/>
    <w:pPr>
      <w:spacing w:after="120" w:line="240" w:lineRule="auto"/>
      <w:ind w:left="567"/>
      <w:jc w:val="both"/>
    </w:pPr>
    <w:rPr>
      <w:rFonts w:ascii="Calibri" w:eastAsia="Times New Roman" w:hAnsi="Calibri" w:cs="Times New Roman"/>
      <w:szCs w:val="24"/>
    </w:rPr>
  </w:style>
  <w:style w:type="paragraph" w:customStyle="1" w:styleId="EDE5ECA6ECFF481EB1B23374B394E3EA5">
    <w:name w:val="EDE5ECA6ECFF481EB1B23374B394E3EA5"/>
    <w:rsid w:val="006B462F"/>
    <w:pPr>
      <w:spacing w:after="120" w:line="240" w:lineRule="auto"/>
      <w:ind w:left="567"/>
      <w:jc w:val="both"/>
    </w:pPr>
    <w:rPr>
      <w:rFonts w:ascii="Calibri" w:eastAsia="Times New Roman" w:hAnsi="Calibri" w:cs="Times New Roman"/>
      <w:szCs w:val="24"/>
    </w:rPr>
  </w:style>
  <w:style w:type="paragraph" w:customStyle="1" w:styleId="590353FF552147C6A59F52AD52CB05625">
    <w:name w:val="590353FF552147C6A59F52AD52CB05625"/>
    <w:rsid w:val="006B462F"/>
    <w:pPr>
      <w:spacing w:after="120" w:line="240" w:lineRule="auto"/>
      <w:ind w:left="567"/>
      <w:jc w:val="both"/>
    </w:pPr>
    <w:rPr>
      <w:rFonts w:ascii="Calibri" w:eastAsia="Times New Roman" w:hAnsi="Calibri" w:cs="Times New Roman"/>
      <w:szCs w:val="24"/>
    </w:rPr>
  </w:style>
  <w:style w:type="paragraph" w:customStyle="1" w:styleId="DB17498FE41F4F87BE8AD2FF72B5B1045">
    <w:name w:val="DB17498FE41F4F87BE8AD2FF72B5B1045"/>
    <w:rsid w:val="006B462F"/>
    <w:pPr>
      <w:spacing w:after="120" w:line="240" w:lineRule="auto"/>
      <w:ind w:left="567"/>
      <w:jc w:val="both"/>
    </w:pPr>
    <w:rPr>
      <w:rFonts w:ascii="Calibri" w:eastAsia="Times New Roman" w:hAnsi="Calibri" w:cs="Times New Roman"/>
      <w:szCs w:val="24"/>
    </w:rPr>
  </w:style>
  <w:style w:type="paragraph" w:customStyle="1" w:styleId="233776A77AB145FDA469663BAC9545A85">
    <w:name w:val="233776A77AB145FDA469663BAC9545A85"/>
    <w:rsid w:val="006B462F"/>
    <w:pPr>
      <w:spacing w:after="120" w:line="240" w:lineRule="auto"/>
      <w:ind w:left="567"/>
      <w:jc w:val="both"/>
    </w:pPr>
    <w:rPr>
      <w:rFonts w:ascii="Calibri" w:eastAsia="Times New Roman" w:hAnsi="Calibri" w:cs="Times New Roman"/>
      <w:szCs w:val="24"/>
    </w:rPr>
  </w:style>
  <w:style w:type="paragraph" w:customStyle="1" w:styleId="7B44A8ADE65C4876ABCCB94354352FBF5">
    <w:name w:val="7B44A8ADE65C4876ABCCB94354352FBF5"/>
    <w:rsid w:val="006B462F"/>
    <w:pPr>
      <w:spacing w:after="120" w:line="240" w:lineRule="auto"/>
      <w:ind w:left="567"/>
      <w:jc w:val="both"/>
    </w:pPr>
    <w:rPr>
      <w:rFonts w:ascii="Calibri" w:eastAsia="Times New Roman" w:hAnsi="Calibri" w:cs="Times New Roman"/>
      <w:szCs w:val="24"/>
    </w:rPr>
  </w:style>
  <w:style w:type="paragraph" w:customStyle="1" w:styleId="3B83B071E6F047F98E1460EABD4EDABB5">
    <w:name w:val="3B83B071E6F047F98E1460EABD4EDABB5"/>
    <w:rsid w:val="006B462F"/>
    <w:pPr>
      <w:spacing w:after="120" w:line="240" w:lineRule="auto"/>
      <w:ind w:left="567"/>
      <w:jc w:val="both"/>
    </w:pPr>
    <w:rPr>
      <w:rFonts w:ascii="Calibri" w:eastAsia="Times New Roman" w:hAnsi="Calibri" w:cs="Times New Roman"/>
      <w:szCs w:val="24"/>
    </w:rPr>
  </w:style>
  <w:style w:type="paragraph" w:customStyle="1" w:styleId="C07CF81B8BB44B808BD7B7391FDE11665">
    <w:name w:val="C07CF81B8BB44B808BD7B7391FDE11665"/>
    <w:rsid w:val="006B462F"/>
    <w:pPr>
      <w:spacing w:after="120" w:line="240" w:lineRule="auto"/>
      <w:ind w:left="567"/>
      <w:jc w:val="both"/>
    </w:pPr>
    <w:rPr>
      <w:rFonts w:ascii="Calibri" w:eastAsia="Times New Roman" w:hAnsi="Calibri" w:cs="Times New Roman"/>
      <w:szCs w:val="24"/>
    </w:rPr>
  </w:style>
  <w:style w:type="paragraph" w:customStyle="1" w:styleId="D96FFF8E4419435CBA2207C46309CB025">
    <w:name w:val="D96FFF8E4419435CBA2207C46309CB025"/>
    <w:rsid w:val="006B462F"/>
    <w:pPr>
      <w:spacing w:after="120" w:line="240" w:lineRule="auto"/>
      <w:ind w:left="567"/>
      <w:jc w:val="both"/>
    </w:pPr>
    <w:rPr>
      <w:rFonts w:ascii="Calibri" w:eastAsia="Times New Roman" w:hAnsi="Calibri" w:cs="Times New Roman"/>
      <w:szCs w:val="24"/>
    </w:rPr>
  </w:style>
  <w:style w:type="paragraph" w:customStyle="1" w:styleId="468A3EF7DC2D4837B1216A9A410B1E1F5">
    <w:name w:val="468A3EF7DC2D4837B1216A9A410B1E1F5"/>
    <w:rsid w:val="006B462F"/>
    <w:pPr>
      <w:spacing w:after="120" w:line="240" w:lineRule="auto"/>
      <w:ind w:left="567"/>
      <w:jc w:val="both"/>
    </w:pPr>
    <w:rPr>
      <w:rFonts w:ascii="Calibri" w:eastAsia="Times New Roman" w:hAnsi="Calibri" w:cs="Times New Roman"/>
      <w:szCs w:val="24"/>
    </w:rPr>
  </w:style>
  <w:style w:type="paragraph" w:customStyle="1" w:styleId="D6A5D2FD1FE346739017B3E169E2E4F85">
    <w:name w:val="D6A5D2FD1FE346739017B3E169E2E4F85"/>
    <w:rsid w:val="006B462F"/>
    <w:pPr>
      <w:spacing w:after="120" w:line="240" w:lineRule="auto"/>
      <w:ind w:left="567"/>
      <w:jc w:val="both"/>
    </w:pPr>
    <w:rPr>
      <w:rFonts w:ascii="Calibri" w:eastAsia="Times New Roman" w:hAnsi="Calibri" w:cs="Times New Roman"/>
      <w:szCs w:val="24"/>
    </w:rPr>
  </w:style>
  <w:style w:type="paragraph" w:customStyle="1" w:styleId="6A34728102AD4F688C0F77B41155EABD5">
    <w:name w:val="6A34728102AD4F688C0F77B41155EABD5"/>
    <w:rsid w:val="006B462F"/>
    <w:pPr>
      <w:spacing w:after="120" w:line="240" w:lineRule="auto"/>
      <w:ind w:left="567"/>
      <w:jc w:val="both"/>
    </w:pPr>
    <w:rPr>
      <w:rFonts w:ascii="Calibri" w:eastAsia="Times New Roman" w:hAnsi="Calibri" w:cs="Times New Roman"/>
      <w:szCs w:val="24"/>
    </w:rPr>
  </w:style>
  <w:style w:type="paragraph" w:customStyle="1" w:styleId="DF63AE1A403145B4AA754283C18D31505">
    <w:name w:val="DF63AE1A403145B4AA754283C18D31505"/>
    <w:rsid w:val="006B462F"/>
    <w:pPr>
      <w:spacing w:after="120" w:line="240" w:lineRule="auto"/>
      <w:ind w:left="567"/>
      <w:jc w:val="both"/>
    </w:pPr>
    <w:rPr>
      <w:rFonts w:ascii="Calibri" w:eastAsia="Times New Roman" w:hAnsi="Calibri" w:cs="Times New Roman"/>
      <w:szCs w:val="24"/>
    </w:rPr>
  </w:style>
  <w:style w:type="paragraph" w:customStyle="1" w:styleId="68E7B3E7B3134EC2ADA7A4A5C21814335">
    <w:name w:val="68E7B3E7B3134EC2ADA7A4A5C21814335"/>
    <w:rsid w:val="006B462F"/>
    <w:pPr>
      <w:spacing w:after="120" w:line="240" w:lineRule="auto"/>
      <w:ind w:left="567"/>
      <w:jc w:val="both"/>
    </w:pPr>
    <w:rPr>
      <w:rFonts w:ascii="Calibri" w:eastAsia="Times New Roman" w:hAnsi="Calibri" w:cs="Times New Roman"/>
      <w:szCs w:val="24"/>
    </w:rPr>
  </w:style>
  <w:style w:type="paragraph" w:customStyle="1" w:styleId="6E61D174CF304BEB8CF9AAEC73E300505">
    <w:name w:val="6E61D174CF304BEB8CF9AAEC73E300505"/>
    <w:rsid w:val="006B462F"/>
    <w:pPr>
      <w:spacing w:after="120" w:line="240" w:lineRule="auto"/>
      <w:ind w:left="567"/>
      <w:jc w:val="both"/>
    </w:pPr>
    <w:rPr>
      <w:rFonts w:ascii="Calibri" w:eastAsia="Times New Roman" w:hAnsi="Calibri" w:cs="Times New Roman"/>
      <w:szCs w:val="24"/>
    </w:rPr>
  </w:style>
  <w:style w:type="paragraph" w:customStyle="1" w:styleId="85D7C9F61B6D458C824E95643E5DE1D25">
    <w:name w:val="85D7C9F61B6D458C824E95643E5DE1D25"/>
    <w:rsid w:val="006B462F"/>
    <w:pPr>
      <w:spacing w:after="120" w:line="240" w:lineRule="auto"/>
      <w:ind w:left="567"/>
      <w:jc w:val="both"/>
    </w:pPr>
    <w:rPr>
      <w:rFonts w:ascii="Calibri" w:eastAsia="Times New Roman" w:hAnsi="Calibri" w:cs="Times New Roman"/>
      <w:szCs w:val="24"/>
    </w:rPr>
  </w:style>
  <w:style w:type="paragraph" w:customStyle="1" w:styleId="91092AF14B794E48A01D1DE69C70258E5">
    <w:name w:val="91092AF14B794E48A01D1DE69C70258E5"/>
    <w:rsid w:val="006B462F"/>
    <w:pPr>
      <w:spacing w:after="120" w:line="240" w:lineRule="auto"/>
      <w:ind w:left="567"/>
      <w:jc w:val="both"/>
    </w:pPr>
    <w:rPr>
      <w:rFonts w:ascii="Calibri" w:eastAsia="Times New Roman" w:hAnsi="Calibri" w:cs="Times New Roman"/>
      <w:szCs w:val="24"/>
    </w:rPr>
  </w:style>
  <w:style w:type="paragraph" w:customStyle="1" w:styleId="190DA1736E6C466BBE7D5BF5EA317F185">
    <w:name w:val="190DA1736E6C466BBE7D5BF5EA317F185"/>
    <w:rsid w:val="006B462F"/>
    <w:pPr>
      <w:spacing w:after="120" w:line="240" w:lineRule="auto"/>
      <w:ind w:left="567"/>
      <w:jc w:val="both"/>
    </w:pPr>
    <w:rPr>
      <w:rFonts w:ascii="Calibri" w:eastAsia="Times New Roman" w:hAnsi="Calibri" w:cs="Times New Roman"/>
      <w:szCs w:val="24"/>
    </w:rPr>
  </w:style>
  <w:style w:type="paragraph" w:customStyle="1" w:styleId="74469A3E7649453DAEF01A5DAE3FA5C95">
    <w:name w:val="74469A3E7649453DAEF01A5DAE3FA5C95"/>
    <w:rsid w:val="006B462F"/>
    <w:pPr>
      <w:spacing w:after="120" w:line="240" w:lineRule="auto"/>
      <w:ind w:left="567"/>
      <w:jc w:val="both"/>
    </w:pPr>
    <w:rPr>
      <w:rFonts w:ascii="Calibri" w:eastAsia="Times New Roman" w:hAnsi="Calibri" w:cs="Times New Roman"/>
      <w:szCs w:val="24"/>
    </w:rPr>
  </w:style>
  <w:style w:type="paragraph" w:customStyle="1" w:styleId="8A3E13523DF04B3CAB2319C87EE431395">
    <w:name w:val="8A3E13523DF04B3CAB2319C87EE431395"/>
    <w:rsid w:val="006B462F"/>
    <w:pPr>
      <w:spacing w:after="120" w:line="240" w:lineRule="auto"/>
      <w:ind w:left="567"/>
      <w:jc w:val="both"/>
    </w:pPr>
    <w:rPr>
      <w:rFonts w:ascii="Calibri" w:eastAsia="Times New Roman" w:hAnsi="Calibri" w:cs="Times New Roman"/>
      <w:szCs w:val="24"/>
    </w:rPr>
  </w:style>
  <w:style w:type="paragraph" w:customStyle="1" w:styleId="D850A0771E9549CF9E4CCEF23C7435AE5">
    <w:name w:val="D850A0771E9549CF9E4CCEF23C7435AE5"/>
    <w:rsid w:val="006B462F"/>
    <w:pPr>
      <w:spacing w:after="120" w:line="240" w:lineRule="auto"/>
      <w:ind w:left="567"/>
      <w:jc w:val="both"/>
    </w:pPr>
    <w:rPr>
      <w:rFonts w:ascii="Calibri" w:eastAsia="Times New Roman" w:hAnsi="Calibri" w:cs="Times New Roman"/>
      <w:szCs w:val="24"/>
    </w:rPr>
  </w:style>
  <w:style w:type="paragraph" w:customStyle="1" w:styleId="0395FEA1338A4D73BA59717DBE39E29A5">
    <w:name w:val="0395FEA1338A4D73BA59717DBE39E29A5"/>
    <w:rsid w:val="006B462F"/>
    <w:pPr>
      <w:spacing w:after="120" w:line="240" w:lineRule="auto"/>
      <w:ind w:left="567"/>
      <w:jc w:val="both"/>
    </w:pPr>
    <w:rPr>
      <w:rFonts w:ascii="Calibri" w:eastAsia="Times New Roman" w:hAnsi="Calibri" w:cs="Times New Roman"/>
      <w:szCs w:val="24"/>
    </w:rPr>
  </w:style>
  <w:style w:type="paragraph" w:customStyle="1" w:styleId="E2E33DA4330E42F3B443F9332C1A152B5">
    <w:name w:val="E2E33DA4330E42F3B443F9332C1A152B5"/>
    <w:rsid w:val="006B462F"/>
    <w:pPr>
      <w:spacing w:after="120" w:line="240" w:lineRule="auto"/>
      <w:ind w:left="567"/>
      <w:jc w:val="both"/>
    </w:pPr>
    <w:rPr>
      <w:rFonts w:ascii="Calibri" w:eastAsia="Times New Roman" w:hAnsi="Calibri" w:cs="Times New Roman"/>
      <w:szCs w:val="24"/>
    </w:rPr>
  </w:style>
  <w:style w:type="paragraph" w:customStyle="1" w:styleId="81AC292D678B4B78ADD7F62912DE6C545">
    <w:name w:val="81AC292D678B4B78ADD7F62912DE6C545"/>
    <w:rsid w:val="006B462F"/>
    <w:pPr>
      <w:spacing w:after="120" w:line="240" w:lineRule="auto"/>
      <w:ind w:left="567"/>
      <w:jc w:val="both"/>
    </w:pPr>
    <w:rPr>
      <w:rFonts w:ascii="Calibri" w:eastAsia="Times New Roman" w:hAnsi="Calibri" w:cs="Times New Roman"/>
      <w:szCs w:val="24"/>
    </w:rPr>
  </w:style>
  <w:style w:type="paragraph" w:customStyle="1" w:styleId="4ABEE17EF6EA446BB259979B21E7263A6">
    <w:name w:val="4ABEE17EF6EA446BB259979B21E7263A6"/>
    <w:rsid w:val="000F5231"/>
    <w:pPr>
      <w:spacing w:after="120" w:line="240" w:lineRule="auto"/>
      <w:ind w:left="567"/>
      <w:jc w:val="both"/>
    </w:pPr>
    <w:rPr>
      <w:rFonts w:ascii="Calibri" w:eastAsia="Times New Roman" w:hAnsi="Calibri" w:cs="Times New Roman"/>
      <w:szCs w:val="24"/>
    </w:rPr>
  </w:style>
  <w:style w:type="paragraph" w:customStyle="1" w:styleId="1F72709DD23B4262A8491F6CEA687E376">
    <w:name w:val="1F72709DD23B4262A8491F6CEA687E376"/>
    <w:rsid w:val="000F5231"/>
    <w:pPr>
      <w:spacing w:after="120" w:line="240" w:lineRule="auto"/>
      <w:ind w:left="567"/>
      <w:jc w:val="both"/>
    </w:pPr>
    <w:rPr>
      <w:rFonts w:ascii="Calibri" w:eastAsia="Times New Roman" w:hAnsi="Calibri" w:cs="Times New Roman"/>
      <w:szCs w:val="24"/>
    </w:rPr>
  </w:style>
  <w:style w:type="paragraph" w:customStyle="1" w:styleId="25718FF4E24C4C18A785458E3A8EBBB76">
    <w:name w:val="25718FF4E24C4C18A785458E3A8EBBB76"/>
    <w:rsid w:val="000F5231"/>
    <w:pPr>
      <w:spacing w:after="120" w:line="240" w:lineRule="auto"/>
      <w:ind w:left="567"/>
      <w:jc w:val="both"/>
    </w:pPr>
    <w:rPr>
      <w:rFonts w:ascii="Calibri" w:eastAsia="Times New Roman" w:hAnsi="Calibri" w:cs="Times New Roman"/>
      <w:szCs w:val="24"/>
    </w:rPr>
  </w:style>
  <w:style w:type="paragraph" w:customStyle="1" w:styleId="3632C258C68E4377AA482DFDB9E353236">
    <w:name w:val="3632C258C68E4377AA482DFDB9E353236"/>
    <w:rsid w:val="000F5231"/>
    <w:pPr>
      <w:spacing w:after="120" w:line="240" w:lineRule="auto"/>
      <w:ind w:left="567"/>
      <w:jc w:val="both"/>
    </w:pPr>
    <w:rPr>
      <w:rFonts w:ascii="Calibri" w:eastAsia="Times New Roman" w:hAnsi="Calibri" w:cs="Times New Roman"/>
      <w:szCs w:val="24"/>
    </w:rPr>
  </w:style>
  <w:style w:type="paragraph" w:customStyle="1" w:styleId="E17FF5E7E2174BE68A1DF9AAA72DEC396">
    <w:name w:val="E17FF5E7E2174BE68A1DF9AAA72DEC396"/>
    <w:rsid w:val="000F5231"/>
    <w:pPr>
      <w:spacing w:after="120" w:line="240" w:lineRule="auto"/>
      <w:ind w:left="567"/>
      <w:jc w:val="both"/>
    </w:pPr>
    <w:rPr>
      <w:rFonts w:ascii="Calibri" w:eastAsia="Times New Roman" w:hAnsi="Calibri" w:cs="Times New Roman"/>
      <w:szCs w:val="24"/>
    </w:rPr>
  </w:style>
  <w:style w:type="paragraph" w:customStyle="1" w:styleId="4FC01A66BF77465E8CFBCF06C4ADF0AA6">
    <w:name w:val="4FC01A66BF77465E8CFBCF06C4ADF0AA6"/>
    <w:rsid w:val="000F5231"/>
    <w:pPr>
      <w:spacing w:after="120" w:line="240" w:lineRule="auto"/>
      <w:ind w:left="567"/>
      <w:jc w:val="both"/>
    </w:pPr>
    <w:rPr>
      <w:rFonts w:ascii="Calibri" w:eastAsia="Times New Roman" w:hAnsi="Calibri" w:cs="Times New Roman"/>
      <w:szCs w:val="24"/>
    </w:rPr>
  </w:style>
  <w:style w:type="paragraph" w:customStyle="1" w:styleId="54A1A29720CD49D08FC9B6A53F50FF136">
    <w:name w:val="54A1A29720CD49D08FC9B6A53F50FF136"/>
    <w:rsid w:val="000F5231"/>
    <w:pPr>
      <w:spacing w:after="120" w:line="240" w:lineRule="auto"/>
      <w:ind w:left="567"/>
      <w:jc w:val="both"/>
    </w:pPr>
    <w:rPr>
      <w:rFonts w:ascii="Calibri" w:eastAsia="Times New Roman" w:hAnsi="Calibri" w:cs="Times New Roman"/>
      <w:szCs w:val="24"/>
    </w:rPr>
  </w:style>
  <w:style w:type="paragraph" w:customStyle="1" w:styleId="5FD17D13267A492CB6A71EA94B9B42406">
    <w:name w:val="5FD17D13267A492CB6A71EA94B9B42406"/>
    <w:rsid w:val="000F5231"/>
    <w:pPr>
      <w:spacing w:after="120" w:line="240" w:lineRule="auto"/>
      <w:ind w:left="567"/>
      <w:jc w:val="both"/>
    </w:pPr>
    <w:rPr>
      <w:rFonts w:ascii="Calibri" w:eastAsia="Times New Roman" w:hAnsi="Calibri" w:cs="Times New Roman"/>
      <w:szCs w:val="24"/>
    </w:rPr>
  </w:style>
  <w:style w:type="paragraph" w:customStyle="1" w:styleId="E033EEEBE61F43798898E3763744CADE6">
    <w:name w:val="E033EEEBE61F43798898E3763744CADE6"/>
    <w:rsid w:val="000F5231"/>
    <w:pPr>
      <w:spacing w:after="120" w:line="240" w:lineRule="auto"/>
      <w:ind w:left="567"/>
      <w:jc w:val="both"/>
    </w:pPr>
    <w:rPr>
      <w:rFonts w:ascii="Calibri" w:eastAsia="Times New Roman" w:hAnsi="Calibri" w:cs="Times New Roman"/>
      <w:szCs w:val="24"/>
    </w:rPr>
  </w:style>
  <w:style w:type="paragraph" w:customStyle="1" w:styleId="2C387B2A631B413F8028DF2A18AE82286">
    <w:name w:val="2C387B2A631B413F8028DF2A18AE82286"/>
    <w:rsid w:val="000F5231"/>
    <w:pPr>
      <w:spacing w:after="120" w:line="240" w:lineRule="auto"/>
      <w:ind w:left="567"/>
      <w:jc w:val="both"/>
    </w:pPr>
    <w:rPr>
      <w:rFonts w:ascii="Calibri" w:eastAsia="Times New Roman" w:hAnsi="Calibri" w:cs="Times New Roman"/>
      <w:szCs w:val="24"/>
    </w:rPr>
  </w:style>
  <w:style w:type="paragraph" w:customStyle="1" w:styleId="7ADC5E47C9FD4AC2B235C6BE483280456">
    <w:name w:val="7ADC5E47C9FD4AC2B235C6BE483280456"/>
    <w:rsid w:val="000F5231"/>
    <w:pPr>
      <w:spacing w:after="120" w:line="240" w:lineRule="auto"/>
      <w:ind w:left="567"/>
      <w:jc w:val="both"/>
    </w:pPr>
    <w:rPr>
      <w:rFonts w:ascii="Calibri" w:eastAsia="Times New Roman" w:hAnsi="Calibri" w:cs="Times New Roman"/>
      <w:szCs w:val="24"/>
    </w:rPr>
  </w:style>
  <w:style w:type="paragraph" w:customStyle="1" w:styleId="AA51E7D31B9040FE941BC466DAED74EA6">
    <w:name w:val="AA51E7D31B9040FE941BC466DAED74EA6"/>
    <w:rsid w:val="000F5231"/>
    <w:pPr>
      <w:spacing w:after="120" w:line="240" w:lineRule="auto"/>
      <w:ind w:left="567"/>
      <w:jc w:val="both"/>
    </w:pPr>
    <w:rPr>
      <w:rFonts w:ascii="Calibri" w:eastAsia="Times New Roman" w:hAnsi="Calibri" w:cs="Times New Roman"/>
      <w:szCs w:val="24"/>
    </w:rPr>
  </w:style>
  <w:style w:type="paragraph" w:customStyle="1" w:styleId="8A34227DAAE7440991236A440A009FAD6">
    <w:name w:val="8A34227DAAE7440991236A440A009FAD6"/>
    <w:rsid w:val="000F5231"/>
    <w:pPr>
      <w:spacing w:after="120" w:line="240" w:lineRule="auto"/>
      <w:ind w:left="567"/>
      <w:jc w:val="both"/>
    </w:pPr>
    <w:rPr>
      <w:rFonts w:ascii="Calibri" w:eastAsia="Times New Roman" w:hAnsi="Calibri" w:cs="Times New Roman"/>
      <w:szCs w:val="24"/>
    </w:rPr>
  </w:style>
  <w:style w:type="paragraph" w:customStyle="1" w:styleId="EDE5ECA6ECFF481EB1B23374B394E3EA6">
    <w:name w:val="EDE5ECA6ECFF481EB1B23374B394E3EA6"/>
    <w:rsid w:val="000F5231"/>
    <w:pPr>
      <w:spacing w:after="120" w:line="240" w:lineRule="auto"/>
      <w:ind w:left="567"/>
      <w:jc w:val="both"/>
    </w:pPr>
    <w:rPr>
      <w:rFonts w:ascii="Calibri" w:eastAsia="Times New Roman" w:hAnsi="Calibri" w:cs="Times New Roman"/>
      <w:szCs w:val="24"/>
    </w:rPr>
  </w:style>
  <w:style w:type="paragraph" w:customStyle="1" w:styleId="590353FF552147C6A59F52AD52CB05626">
    <w:name w:val="590353FF552147C6A59F52AD52CB05626"/>
    <w:rsid w:val="000F5231"/>
    <w:pPr>
      <w:spacing w:after="120" w:line="240" w:lineRule="auto"/>
      <w:ind w:left="567"/>
      <w:jc w:val="both"/>
    </w:pPr>
    <w:rPr>
      <w:rFonts w:ascii="Calibri" w:eastAsia="Times New Roman" w:hAnsi="Calibri" w:cs="Times New Roman"/>
      <w:szCs w:val="24"/>
    </w:rPr>
  </w:style>
  <w:style w:type="paragraph" w:customStyle="1" w:styleId="DB17498FE41F4F87BE8AD2FF72B5B1046">
    <w:name w:val="DB17498FE41F4F87BE8AD2FF72B5B1046"/>
    <w:rsid w:val="000F5231"/>
    <w:pPr>
      <w:spacing w:after="120" w:line="240" w:lineRule="auto"/>
      <w:ind w:left="567"/>
      <w:jc w:val="both"/>
    </w:pPr>
    <w:rPr>
      <w:rFonts w:ascii="Calibri" w:eastAsia="Times New Roman" w:hAnsi="Calibri" w:cs="Times New Roman"/>
      <w:szCs w:val="24"/>
    </w:rPr>
  </w:style>
  <w:style w:type="paragraph" w:customStyle="1" w:styleId="233776A77AB145FDA469663BAC9545A86">
    <w:name w:val="233776A77AB145FDA469663BAC9545A86"/>
    <w:rsid w:val="000F5231"/>
    <w:pPr>
      <w:spacing w:after="120" w:line="240" w:lineRule="auto"/>
      <w:ind w:left="567"/>
      <w:jc w:val="both"/>
    </w:pPr>
    <w:rPr>
      <w:rFonts w:ascii="Calibri" w:eastAsia="Times New Roman" w:hAnsi="Calibri" w:cs="Times New Roman"/>
      <w:szCs w:val="24"/>
    </w:rPr>
  </w:style>
  <w:style w:type="paragraph" w:customStyle="1" w:styleId="7B44A8ADE65C4876ABCCB94354352FBF6">
    <w:name w:val="7B44A8ADE65C4876ABCCB94354352FBF6"/>
    <w:rsid w:val="000F5231"/>
    <w:pPr>
      <w:spacing w:after="120" w:line="240" w:lineRule="auto"/>
      <w:ind w:left="567"/>
      <w:jc w:val="both"/>
    </w:pPr>
    <w:rPr>
      <w:rFonts w:ascii="Calibri" w:eastAsia="Times New Roman" w:hAnsi="Calibri" w:cs="Times New Roman"/>
      <w:szCs w:val="24"/>
    </w:rPr>
  </w:style>
  <w:style w:type="paragraph" w:customStyle="1" w:styleId="3B83B071E6F047F98E1460EABD4EDABB6">
    <w:name w:val="3B83B071E6F047F98E1460EABD4EDABB6"/>
    <w:rsid w:val="000F5231"/>
    <w:pPr>
      <w:spacing w:after="120" w:line="240" w:lineRule="auto"/>
      <w:ind w:left="567"/>
      <w:jc w:val="both"/>
    </w:pPr>
    <w:rPr>
      <w:rFonts w:ascii="Calibri" w:eastAsia="Times New Roman" w:hAnsi="Calibri" w:cs="Times New Roman"/>
      <w:szCs w:val="24"/>
    </w:rPr>
  </w:style>
  <w:style w:type="paragraph" w:customStyle="1" w:styleId="C07CF81B8BB44B808BD7B7391FDE11666">
    <w:name w:val="C07CF81B8BB44B808BD7B7391FDE11666"/>
    <w:rsid w:val="000F5231"/>
    <w:pPr>
      <w:spacing w:after="120" w:line="240" w:lineRule="auto"/>
      <w:ind w:left="567"/>
      <w:jc w:val="both"/>
    </w:pPr>
    <w:rPr>
      <w:rFonts w:ascii="Calibri" w:eastAsia="Times New Roman" w:hAnsi="Calibri" w:cs="Times New Roman"/>
      <w:szCs w:val="24"/>
    </w:rPr>
  </w:style>
  <w:style w:type="paragraph" w:customStyle="1" w:styleId="D96FFF8E4419435CBA2207C46309CB026">
    <w:name w:val="D96FFF8E4419435CBA2207C46309CB026"/>
    <w:rsid w:val="000F5231"/>
    <w:pPr>
      <w:spacing w:after="120" w:line="240" w:lineRule="auto"/>
      <w:ind w:left="567"/>
      <w:jc w:val="both"/>
    </w:pPr>
    <w:rPr>
      <w:rFonts w:ascii="Calibri" w:eastAsia="Times New Roman" w:hAnsi="Calibri" w:cs="Times New Roman"/>
      <w:szCs w:val="24"/>
    </w:rPr>
  </w:style>
  <w:style w:type="paragraph" w:customStyle="1" w:styleId="468A3EF7DC2D4837B1216A9A410B1E1F6">
    <w:name w:val="468A3EF7DC2D4837B1216A9A410B1E1F6"/>
    <w:rsid w:val="000F5231"/>
    <w:pPr>
      <w:spacing w:after="120" w:line="240" w:lineRule="auto"/>
      <w:ind w:left="567"/>
      <w:jc w:val="both"/>
    </w:pPr>
    <w:rPr>
      <w:rFonts w:ascii="Calibri" w:eastAsia="Times New Roman" w:hAnsi="Calibri" w:cs="Times New Roman"/>
      <w:szCs w:val="24"/>
    </w:rPr>
  </w:style>
  <w:style w:type="paragraph" w:customStyle="1" w:styleId="D6A5D2FD1FE346739017B3E169E2E4F86">
    <w:name w:val="D6A5D2FD1FE346739017B3E169E2E4F86"/>
    <w:rsid w:val="000F5231"/>
    <w:pPr>
      <w:spacing w:after="120" w:line="240" w:lineRule="auto"/>
      <w:ind w:left="567"/>
      <w:jc w:val="both"/>
    </w:pPr>
    <w:rPr>
      <w:rFonts w:ascii="Calibri" w:eastAsia="Times New Roman" w:hAnsi="Calibri" w:cs="Times New Roman"/>
      <w:szCs w:val="24"/>
    </w:rPr>
  </w:style>
  <w:style w:type="paragraph" w:customStyle="1" w:styleId="6A34728102AD4F688C0F77B41155EABD6">
    <w:name w:val="6A34728102AD4F688C0F77B41155EABD6"/>
    <w:rsid w:val="000F5231"/>
    <w:pPr>
      <w:spacing w:after="120" w:line="240" w:lineRule="auto"/>
      <w:ind w:left="567"/>
      <w:jc w:val="both"/>
    </w:pPr>
    <w:rPr>
      <w:rFonts w:ascii="Calibri" w:eastAsia="Times New Roman" w:hAnsi="Calibri" w:cs="Times New Roman"/>
      <w:szCs w:val="24"/>
    </w:rPr>
  </w:style>
  <w:style w:type="paragraph" w:customStyle="1" w:styleId="DF63AE1A403145B4AA754283C18D31506">
    <w:name w:val="DF63AE1A403145B4AA754283C18D31506"/>
    <w:rsid w:val="000F5231"/>
    <w:pPr>
      <w:spacing w:after="120" w:line="240" w:lineRule="auto"/>
      <w:ind w:left="567"/>
      <w:jc w:val="both"/>
    </w:pPr>
    <w:rPr>
      <w:rFonts w:ascii="Calibri" w:eastAsia="Times New Roman" w:hAnsi="Calibri" w:cs="Times New Roman"/>
      <w:szCs w:val="24"/>
    </w:rPr>
  </w:style>
  <w:style w:type="paragraph" w:customStyle="1" w:styleId="68E7B3E7B3134EC2ADA7A4A5C21814336">
    <w:name w:val="68E7B3E7B3134EC2ADA7A4A5C21814336"/>
    <w:rsid w:val="000F5231"/>
    <w:pPr>
      <w:spacing w:after="120" w:line="240" w:lineRule="auto"/>
      <w:ind w:left="567"/>
      <w:jc w:val="both"/>
    </w:pPr>
    <w:rPr>
      <w:rFonts w:ascii="Calibri" w:eastAsia="Times New Roman" w:hAnsi="Calibri" w:cs="Times New Roman"/>
      <w:szCs w:val="24"/>
    </w:rPr>
  </w:style>
  <w:style w:type="paragraph" w:customStyle="1" w:styleId="6E61D174CF304BEB8CF9AAEC73E300506">
    <w:name w:val="6E61D174CF304BEB8CF9AAEC73E300506"/>
    <w:rsid w:val="000F5231"/>
    <w:pPr>
      <w:spacing w:after="120" w:line="240" w:lineRule="auto"/>
      <w:ind w:left="567"/>
      <w:jc w:val="both"/>
    </w:pPr>
    <w:rPr>
      <w:rFonts w:ascii="Calibri" w:eastAsia="Times New Roman" w:hAnsi="Calibri" w:cs="Times New Roman"/>
      <w:szCs w:val="24"/>
    </w:rPr>
  </w:style>
  <w:style w:type="paragraph" w:customStyle="1" w:styleId="85D7C9F61B6D458C824E95643E5DE1D26">
    <w:name w:val="85D7C9F61B6D458C824E95643E5DE1D26"/>
    <w:rsid w:val="000F5231"/>
    <w:pPr>
      <w:spacing w:after="120" w:line="240" w:lineRule="auto"/>
      <w:ind w:left="567"/>
      <w:jc w:val="both"/>
    </w:pPr>
    <w:rPr>
      <w:rFonts w:ascii="Calibri" w:eastAsia="Times New Roman" w:hAnsi="Calibri" w:cs="Times New Roman"/>
      <w:szCs w:val="24"/>
    </w:rPr>
  </w:style>
  <w:style w:type="paragraph" w:customStyle="1" w:styleId="91092AF14B794E48A01D1DE69C70258E6">
    <w:name w:val="91092AF14B794E48A01D1DE69C70258E6"/>
    <w:rsid w:val="000F5231"/>
    <w:pPr>
      <w:spacing w:after="120" w:line="240" w:lineRule="auto"/>
      <w:ind w:left="567"/>
      <w:jc w:val="both"/>
    </w:pPr>
    <w:rPr>
      <w:rFonts w:ascii="Calibri" w:eastAsia="Times New Roman" w:hAnsi="Calibri" w:cs="Times New Roman"/>
      <w:szCs w:val="24"/>
    </w:rPr>
  </w:style>
  <w:style w:type="paragraph" w:customStyle="1" w:styleId="190DA1736E6C466BBE7D5BF5EA317F186">
    <w:name w:val="190DA1736E6C466BBE7D5BF5EA317F186"/>
    <w:rsid w:val="000F5231"/>
    <w:pPr>
      <w:spacing w:after="120" w:line="240" w:lineRule="auto"/>
      <w:ind w:left="567"/>
      <w:jc w:val="both"/>
    </w:pPr>
    <w:rPr>
      <w:rFonts w:ascii="Calibri" w:eastAsia="Times New Roman" w:hAnsi="Calibri" w:cs="Times New Roman"/>
      <w:szCs w:val="24"/>
    </w:rPr>
  </w:style>
  <w:style w:type="paragraph" w:customStyle="1" w:styleId="74469A3E7649453DAEF01A5DAE3FA5C96">
    <w:name w:val="74469A3E7649453DAEF01A5DAE3FA5C96"/>
    <w:rsid w:val="000F5231"/>
    <w:pPr>
      <w:spacing w:after="120" w:line="240" w:lineRule="auto"/>
      <w:ind w:left="567"/>
      <w:jc w:val="both"/>
    </w:pPr>
    <w:rPr>
      <w:rFonts w:ascii="Calibri" w:eastAsia="Times New Roman" w:hAnsi="Calibri" w:cs="Times New Roman"/>
      <w:szCs w:val="24"/>
    </w:rPr>
  </w:style>
  <w:style w:type="paragraph" w:customStyle="1" w:styleId="8A3E13523DF04B3CAB2319C87EE431396">
    <w:name w:val="8A3E13523DF04B3CAB2319C87EE431396"/>
    <w:rsid w:val="000F5231"/>
    <w:pPr>
      <w:spacing w:after="120" w:line="240" w:lineRule="auto"/>
      <w:ind w:left="567"/>
      <w:jc w:val="both"/>
    </w:pPr>
    <w:rPr>
      <w:rFonts w:ascii="Calibri" w:eastAsia="Times New Roman" w:hAnsi="Calibri" w:cs="Times New Roman"/>
      <w:szCs w:val="24"/>
    </w:rPr>
  </w:style>
  <w:style w:type="paragraph" w:customStyle="1" w:styleId="D850A0771E9549CF9E4CCEF23C7435AE6">
    <w:name w:val="D850A0771E9549CF9E4CCEF23C7435AE6"/>
    <w:rsid w:val="000F5231"/>
    <w:pPr>
      <w:spacing w:after="120" w:line="240" w:lineRule="auto"/>
      <w:ind w:left="567"/>
      <w:jc w:val="both"/>
    </w:pPr>
    <w:rPr>
      <w:rFonts w:ascii="Calibri" w:eastAsia="Times New Roman" w:hAnsi="Calibri" w:cs="Times New Roman"/>
      <w:szCs w:val="24"/>
    </w:rPr>
  </w:style>
  <w:style w:type="paragraph" w:customStyle="1" w:styleId="0395FEA1338A4D73BA59717DBE39E29A6">
    <w:name w:val="0395FEA1338A4D73BA59717DBE39E29A6"/>
    <w:rsid w:val="000F5231"/>
    <w:pPr>
      <w:spacing w:after="120" w:line="240" w:lineRule="auto"/>
      <w:ind w:left="567"/>
      <w:jc w:val="both"/>
    </w:pPr>
    <w:rPr>
      <w:rFonts w:ascii="Calibri" w:eastAsia="Times New Roman" w:hAnsi="Calibri" w:cs="Times New Roman"/>
      <w:szCs w:val="24"/>
    </w:rPr>
  </w:style>
  <w:style w:type="paragraph" w:customStyle="1" w:styleId="E2E33DA4330E42F3B443F9332C1A152B6">
    <w:name w:val="E2E33DA4330E42F3B443F9332C1A152B6"/>
    <w:rsid w:val="000F5231"/>
    <w:pPr>
      <w:spacing w:after="120" w:line="240" w:lineRule="auto"/>
      <w:ind w:left="567"/>
      <w:jc w:val="both"/>
    </w:pPr>
    <w:rPr>
      <w:rFonts w:ascii="Calibri" w:eastAsia="Times New Roman" w:hAnsi="Calibri" w:cs="Times New Roman"/>
      <w:szCs w:val="24"/>
    </w:rPr>
  </w:style>
  <w:style w:type="paragraph" w:customStyle="1" w:styleId="81AC292D678B4B78ADD7F62912DE6C546">
    <w:name w:val="81AC292D678B4B78ADD7F62912DE6C546"/>
    <w:rsid w:val="000F5231"/>
    <w:pPr>
      <w:spacing w:after="120" w:line="240" w:lineRule="auto"/>
      <w:ind w:left="567"/>
      <w:jc w:val="both"/>
    </w:pPr>
    <w:rPr>
      <w:rFonts w:ascii="Calibri" w:eastAsia="Times New Roman" w:hAnsi="Calibri"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1A50AD7B658DD4B91CDB090A6DED2F9" ma:contentTypeVersion="7" ma:contentTypeDescription="Ein neues Dokument erstellen." ma:contentTypeScope="" ma:versionID="c2714c9aeed781868e4c2a193e1edc21">
  <xsd:schema xmlns:xsd="http://www.w3.org/2001/XMLSchema" xmlns:xs="http://www.w3.org/2001/XMLSchema" xmlns:p="http://schemas.microsoft.com/office/2006/metadata/properties" xmlns:ns3="858b2539-84ad-44b9-b3ce-24d718c3650e" targetNamespace="http://schemas.microsoft.com/office/2006/metadata/properties" ma:root="true" ma:fieldsID="c2f38a6e2a64e0762bfc7b980c031c5b" ns3:_="">
    <xsd:import namespace="858b2539-84ad-44b9-b3ce-24d718c365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b2539-84ad-44b9-b3ce-24d718c36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F8173-26B2-4E04-85B0-094164400C7E}">
  <ds:schemaRefs>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 ds:uri="858b2539-84ad-44b9-b3ce-24d718c3650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F680E62-216C-4441-98C7-3F417701C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b2539-84ad-44b9-b3ce-24d718c36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386A6A-936B-437C-A251-08A5BCAAA6A7}">
  <ds:schemaRefs>
    <ds:schemaRef ds:uri="http://schemas.microsoft.com/sharepoint/v3/contenttype/forms"/>
  </ds:schemaRefs>
</ds:datastoreItem>
</file>

<file path=customXml/itemProps4.xml><?xml version="1.0" encoding="utf-8"?>
<ds:datastoreItem xmlns:ds="http://schemas.openxmlformats.org/officeDocument/2006/customXml" ds:itemID="{6E007F27-7563-4317-BC08-35DB6A979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EN_Template_SOP.dotx</Template>
  <TotalTime>595</TotalTime>
  <Pages>14</Pages>
  <Words>5453</Words>
  <Characters>32723</Characters>
  <Application>Microsoft Office Word</Application>
  <DocSecurity>0</DocSecurity>
  <Lines>272</Lines>
  <Paragraphs>76</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EtQ</Company>
  <LinksUpToDate>false</LinksUpToDate>
  <CharactersWithSpaces>38100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Tatiana Novikova</dc:creator>
  <cp:lastModifiedBy>Malgorzata Krecka</cp:lastModifiedBy>
  <cp:revision>2</cp:revision>
  <cp:lastPrinted>2019-04-16T11:39:00Z</cp:lastPrinted>
  <dcterms:created xsi:type="dcterms:W3CDTF">2023-04-14T09:14:00Z</dcterms:created>
  <dcterms:modified xsi:type="dcterms:W3CDTF">2023-04-24T08:41:00Z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TQ$NUMBER">
    <vt:lpwstr>MS-0014745</vt:lpwstr>
  </property>
  <property fmtid="{D5CDD505-2E9C-101B-9397-08002B2CF9AE}" pid="3" name="ETQ$REVISION">
    <vt:lpwstr>14</vt:lpwstr>
  </property>
  <property fmtid="{D5CDD505-2E9C-101B-9397-08002B2CF9AE}" pid="4" name="ETQ$EFFECTIVE_DATE">
    <vt:lpwstr>Sep 20, 2022</vt:lpwstr>
  </property>
  <property fmtid="{D5CDD505-2E9C-101B-9397-08002B2CF9AE}" pid="5" name="ETQ$APPROVERS">
    <vt:lpwstr>Dirk Nolting</vt:lpwstr>
  </property>
  <property fmtid="{D5CDD505-2E9C-101B-9397-08002B2CF9AE}" pid="6" name="DOCWORK_TITLE">
    <vt:lpwstr>Program certyfikacji GLOBALG.A.P.</vt:lpwstr>
  </property>
  <property fmtid="{D5CDD505-2E9C-101B-9397-08002B2CF9AE}" pid="7" name="TUV_DC_WF_NAME_P">
    <vt:lpwstr>Guideline</vt:lpwstr>
  </property>
  <property fmtid="{D5CDD505-2E9C-101B-9397-08002B2CF9AE}" pid="8" name="ETQ$LOCATIONS">
    <vt:lpwstr>Global : Central &amp; Eastern Europe : Poland : TÜV Rheinland Polska Sp.zo.o.</vt:lpwstr>
  </property>
  <property fmtid="{D5CDD505-2E9C-101B-9397-08002B2CF9AE}" pid="9" name="DC_BUSINESS_SCOPE_P">
    <vt:lpwstr>Cross Business : Systems : S.01 Certification of Management Systems : GG / PCA-TR Polska</vt:lpwstr>
  </property>
  <property fmtid="{D5CDD505-2E9C-101B-9397-08002B2CF9AE}" pid="10" name="DOCWORK_ORIGINATOR">
    <vt:lpwstr>Malgorzata Glosek-Sobieraj</vt:lpwstr>
  </property>
  <property fmtid="{D5CDD505-2E9C-101B-9397-08002B2CF9AE}" pid="11" name="TUV_DC_RELATED_DOCUMENTS_P">
    <vt:lpwstr>N/A</vt:lpwstr>
  </property>
  <property fmtid="{D5CDD505-2E9C-101B-9397-08002B2CF9AE}" pid="12" name="TUV_DC_REFERENCE_DOCUMENTS_P">
    <vt:lpwstr>N/A</vt:lpwstr>
  </property>
  <property fmtid="{D5CDD505-2E9C-101B-9397-08002B2CF9AE}" pid="13" name="TUV_DC_BUSINESS_SCOPE_D">
    <vt:lpwstr>S.01 Certification of Management Systems : GG / PCA-TR Polska</vt:lpwstr>
  </property>
  <property fmtid="{D5CDD505-2E9C-101B-9397-08002B2CF9AE}" pid="14" name="TUV_DC_LEGAL_SCOPE_D">
    <vt:lpwstr>TÜV Rheinland Polska Sp.zo.o.</vt:lpwstr>
  </property>
  <property fmtid="{D5CDD505-2E9C-101B-9397-08002B2CF9AE}" pid="15" name="TUV_DC_APPENDICES_D">
    <vt:lpwstr>N/A</vt:lpwstr>
  </property>
  <property fmtid="{D5CDD505-2E9C-101B-9397-08002B2CF9AE}" pid="16" name="TUV_DC_AS_LAS_LS_TITLE_D">
    <vt:lpwstr>      </vt:lpwstr>
  </property>
  <property fmtid="{D5CDD505-2E9C-101B-9397-08002B2CF9AE}" pid="17" name="TUV_DC_AS_LAS_LS_NUMBER_D">
    <vt:lpwstr>N/A</vt:lpwstr>
  </property>
  <property fmtid="{D5CDD505-2E9C-101B-9397-08002B2CF9AE}" pid="18" name="TUV_DC_PROCESS_SCOPE_D">
    <vt:lpwstr>6.3 Service Delivery</vt:lpwstr>
  </property>
  <property fmtid="{D5CDD505-2E9C-101B-9397-08002B2CF9AE}" pid="19" name="OI$ORIGINAL_DOC_ID">
    <vt:lpwstr>7276</vt:lpwstr>
  </property>
  <property fmtid="{D5CDD505-2E9C-101B-9397-08002B2CF9AE}" pid="20" name="OI$DOCKEY">
    <vt:lpwstr>ETQ$APPLICATION_NAME=DOCWORK&amp;ETQ$FORM_NAME=DOCWORK_DOCUMENT&amp;ETQ$KEY_NAME=DOCWORK_ID&amp;ETQ$KEY_VALUE=105449</vt:lpwstr>
  </property>
  <property fmtid="{D5CDD505-2E9C-101B-9397-08002B2CF9AE}" pid="21" name="TUV_DC_PROCESS_OWNER_D">
    <vt:lpwstr>Andreas Hoefer</vt:lpwstr>
  </property>
  <property fmtid="{D5CDD505-2E9C-101B-9397-08002B2CF9AE}" pid="22" name="MSIP_Label_d3d538fd-7cd2-4b8b-bd42-f6ee8cc1e568_Enabled">
    <vt:lpwstr>true</vt:lpwstr>
  </property>
  <property fmtid="{D5CDD505-2E9C-101B-9397-08002B2CF9AE}" pid="23" name="MSIP_Label_d3d538fd-7cd2-4b8b-bd42-f6ee8cc1e568_SetDate">
    <vt:lpwstr>2022-05-13T07:59:12Z</vt:lpwstr>
  </property>
  <property fmtid="{D5CDD505-2E9C-101B-9397-08002B2CF9AE}" pid="24" name="MSIP_Label_d3d538fd-7cd2-4b8b-bd42-f6ee8cc1e568_Method">
    <vt:lpwstr>Standard</vt:lpwstr>
  </property>
  <property fmtid="{D5CDD505-2E9C-101B-9397-08002B2CF9AE}" pid="25" name="MSIP_Label_d3d538fd-7cd2-4b8b-bd42-f6ee8cc1e568_Name">
    <vt:lpwstr>d3d538fd-7cd2-4b8b-bd42-f6ee8cc1e568</vt:lpwstr>
  </property>
  <property fmtid="{D5CDD505-2E9C-101B-9397-08002B2CF9AE}" pid="26" name="MSIP_Label_d3d538fd-7cd2-4b8b-bd42-f6ee8cc1e568_SiteId">
    <vt:lpwstr>255bd3b3-8412-4e31-a3ec-56916c7ae8c0</vt:lpwstr>
  </property>
  <property fmtid="{D5CDD505-2E9C-101B-9397-08002B2CF9AE}" pid="27" name="MSIP_Label_d3d538fd-7cd2-4b8b-bd42-f6ee8cc1e568_ActionId">
    <vt:lpwstr>dfebebcd-7c9a-4dbb-a934-812dcefd996f</vt:lpwstr>
  </property>
  <property fmtid="{D5CDD505-2E9C-101B-9397-08002B2CF9AE}" pid="28" name="MSIP_Label_d3d538fd-7cd2-4b8b-bd42-f6ee8cc1e568_ContentBits">
    <vt:lpwstr>0</vt:lpwstr>
  </property>
  <property fmtid="{D5CDD505-2E9C-101B-9397-08002B2CF9AE}" pid="29" name="ContentTypeId">
    <vt:lpwstr>0x01010001A50AD7B658DD4B91CDB090A6DED2F9</vt:lpwstr>
  </property>
</Properties>
</file>