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6B5793" w14:paraId="084C3696" w14:textId="77777777" w:rsidTr="006B579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3692" w14:textId="77777777" w:rsidR="006B5793" w:rsidRDefault="006B579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B5793" w14:paraId="084C3694" w14:textId="77777777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84C3693" w14:textId="77777777" w:rsidR="006B5793" w:rsidRDefault="006B5793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14:paraId="084C3695" w14:textId="77777777" w:rsidR="006B5793" w:rsidRDefault="006B5793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93280" w14:paraId="084C369C" w14:textId="77777777" w:rsidTr="006B579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3697" w14:textId="77777777" w:rsidR="00893280" w:rsidRDefault="00893280" w:rsidP="00940B7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4C3698" w14:textId="77777777" w:rsidR="00893280" w:rsidRDefault="00893280" w:rsidP="00940B7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14:paraId="084C3699" w14:textId="77777777" w:rsidR="00893280" w:rsidRDefault="00893280" w:rsidP="00940B7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4C369A" w14:textId="77777777" w:rsidR="00893280" w:rsidRDefault="00893280" w:rsidP="00940B7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4C369B" w14:textId="77777777" w:rsidR="00893280" w:rsidRDefault="002901A5" w:rsidP="00940B7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自動洗浄乾燥式便器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83A4D" w:rsidRPr="00683A4D">
              <w:rPr>
                <w:rFonts w:ascii="Arial" w:eastAsia="ＭＳ Ｐゴシック" w:hAnsi="Arial" w:cs="Arial"/>
                <w:sz w:val="20"/>
                <w:szCs w:val="20"/>
              </w:rPr>
              <w:t>Automatically washing and drying toilets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3280" w14:paraId="084C36A0" w14:textId="77777777" w:rsidTr="006B579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9D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9E" w14:textId="77777777" w:rsidR="00893280" w:rsidRDefault="00893280" w:rsidP="00940B7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901A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901A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901A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9F" w14:textId="77777777" w:rsidR="00893280" w:rsidRDefault="00893280" w:rsidP="00940B7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901A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901A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901A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93280" w14:paraId="084C36A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A1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2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373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A4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843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AA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A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7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035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A9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555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BB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AB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C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A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3733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A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046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A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8962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5592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6541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8259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8183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4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5134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5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225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4301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7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952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1575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7516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B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4692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C0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BC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BD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B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8808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0394B" w:rsidRPr="00E338D9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14:paraId="084C36BF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8351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0394B" w:rsidRPr="00E338D9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3280" w14:paraId="084C36C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C1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2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365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C4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58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CB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C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7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motors</w:t>
            </w:r>
            <w:r w:rsidR="00E03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34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C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4553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CA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7753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D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CC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D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C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1793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C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2255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motor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D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546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D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944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D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8947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D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4358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D4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6238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DC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D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D7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D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490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D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27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D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817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DB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500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3280" w14:paraId="084C36E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DD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DE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電動機の巻線の絶縁の種類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D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932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E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569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E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2858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E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431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E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144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E4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2474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3280" w14:paraId="084C36EA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E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E7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羽根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Fan blades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E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981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 fun blades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84C36E9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83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Without fun blades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3280" w14:paraId="084C36EF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EB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EC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羽根の種類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fan blades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E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2585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プロペラ形のもの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Propeller type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EE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809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6F4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F0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F1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Heating device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F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20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F3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1821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3280" w14:paraId="084C3703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6F5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F6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6F7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3655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F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7080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F9" w14:textId="0404300D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807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CC57B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Pr="00CC57B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(Sheath type (including cast type.))</w:t>
            </w:r>
            <w:bookmarkStart w:id="0" w:name="_GoBack"/>
            <w:bookmarkEnd w:id="0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14:paraId="084C36F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892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F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88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F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0281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6F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944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E0394B" w:rsidRPr="00E338D9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14:paraId="084C36F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4337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6F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406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3395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9473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E0394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70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4942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0394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08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04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05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0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9421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707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5490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3280" w14:paraId="084C3710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09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0A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0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7261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1143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7067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0503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0F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0554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1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11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12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7D3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1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765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4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9848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25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1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17" w14:textId="77777777" w:rsidR="00893280" w:rsidRDefault="00893280" w:rsidP="00BB00F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7D3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0F5">
              <w:rPr>
                <w:rFonts w:ascii="Arial" w:hAnsi="Arial" w:cs="Arial"/>
                <w:sz w:val="20"/>
                <w:szCs w:val="20"/>
              </w:rPr>
              <w:t>and</w:t>
            </w:r>
            <w:r w:rsidR="007D36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F62370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1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71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4455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350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317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0189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8635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1416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1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0565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7418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521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8257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3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3583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4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0128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2A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26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27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2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5073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9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941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33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2B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2C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2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2396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356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2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419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3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7307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3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4162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32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4627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39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34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35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3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398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37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297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84C3738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0476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3E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3A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3B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3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3936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temperature limiter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73D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043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temperature limiter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43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3F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40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4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095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7E4AEB" w:rsidRPr="00E338D9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14:paraId="084C3742" w14:textId="77777777" w:rsidR="00893280" w:rsidRPr="00E338D9" w:rsidRDefault="00CC57B2" w:rsidP="00A43F2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701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53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44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45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4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47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84C3747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1013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5000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448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215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367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968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43F2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217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4751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4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4452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5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6744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5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43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52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37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58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54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55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速度調整装置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Speed controller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5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012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 speed controller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57" w14:textId="77777777" w:rsidR="00893280" w:rsidRPr="00E338D9" w:rsidRDefault="00CC57B2" w:rsidP="00EC45F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309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</w:rPr>
              <w:t>Without speed controller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5D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59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5A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5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016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5C" w14:textId="77777777" w:rsidR="00893280" w:rsidRPr="00E338D9" w:rsidRDefault="00CC57B2" w:rsidP="00EC45F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2311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63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5E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5F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6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646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6634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2" w14:textId="77777777" w:rsidR="00893280" w:rsidRPr="00E338D9" w:rsidRDefault="00CC57B2" w:rsidP="00EC45F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9121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72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64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65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66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5367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7E4AEB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84C3767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4492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8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7432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9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5580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8239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B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8214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C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0825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D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6421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E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326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6F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584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70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7437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71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2475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893280" w:rsidRPr="00E338D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3280" w14:paraId="084C3777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73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74" w14:textId="77777777" w:rsidR="00893280" w:rsidRDefault="00893280" w:rsidP="00940B70">
            <w:pPr>
              <w:spacing w:before="60" w:after="6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電源電線と器体との接続の方式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Power supply connections</w:t>
            </w:r>
            <w:r w:rsidR="00B821C6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75" w14:textId="77777777" w:rsidR="00A96AF1" w:rsidRDefault="00CC57B2" w:rsidP="00A96AF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AF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96AF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96AF1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14:paraId="084C3776" w14:textId="77777777" w:rsidR="00893280" w:rsidRPr="00E338D9" w:rsidRDefault="00CC57B2" w:rsidP="00A96AF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AF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96AF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96AF1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 w:rsidR="00A96A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93280" w14:paraId="084C377C" w14:textId="77777777" w:rsidTr="006B579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C3778" w14:textId="77777777" w:rsidR="00893280" w:rsidRDefault="00893280" w:rsidP="00940B7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79" w14:textId="77777777" w:rsidR="00893280" w:rsidRDefault="00893280" w:rsidP="00940B7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2901A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B821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77A" w14:textId="77777777" w:rsidR="00893280" w:rsidRPr="00E338D9" w:rsidRDefault="00CC57B2" w:rsidP="00F071A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3720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C377B" w14:textId="77777777" w:rsidR="00893280" w:rsidRPr="00E338D9" w:rsidRDefault="00CC57B2" w:rsidP="00EC45F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4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1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C45F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A11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3280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2901A5" w:rsidRPr="00E338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3280" w:rsidRPr="00E338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7E4AEB" w:rsidRPr="00E338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84C377D" w14:textId="77777777" w:rsidR="00454C8C" w:rsidRDefault="00454C8C" w:rsidP="007B0664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3780" w14:textId="77777777" w:rsidR="00716C0E" w:rsidRDefault="00716C0E" w:rsidP="002908F2">
      <w:pPr>
        <w:spacing w:after="0" w:line="240" w:lineRule="auto"/>
      </w:pPr>
      <w:r>
        <w:separator/>
      </w:r>
    </w:p>
  </w:endnote>
  <w:endnote w:type="continuationSeparator" w:id="0">
    <w:p w14:paraId="084C3781" w14:textId="77777777" w:rsidR="00716C0E" w:rsidRDefault="00716C0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377E" w14:textId="77777777" w:rsidR="00716C0E" w:rsidRDefault="00716C0E" w:rsidP="002908F2">
      <w:pPr>
        <w:spacing w:after="0" w:line="240" w:lineRule="auto"/>
      </w:pPr>
      <w:r>
        <w:separator/>
      </w:r>
    </w:p>
  </w:footnote>
  <w:footnote w:type="continuationSeparator" w:id="0">
    <w:p w14:paraId="084C377F" w14:textId="77777777" w:rsidR="00716C0E" w:rsidRDefault="00716C0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E0"/>
    <w:multiLevelType w:val="hybridMultilevel"/>
    <w:tmpl w:val="2FE6D0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5CF"/>
    <w:multiLevelType w:val="hybridMultilevel"/>
    <w:tmpl w:val="FB021A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0CE1"/>
    <w:multiLevelType w:val="hybridMultilevel"/>
    <w:tmpl w:val="693484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6FCF"/>
    <w:multiLevelType w:val="hybridMultilevel"/>
    <w:tmpl w:val="74AC61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6F88"/>
    <w:multiLevelType w:val="hybridMultilevel"/>
    <w:tmpl w:val="F1A83E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1CE5"/>
    <w:multiLevelType w:val="hybridMultilevel"/>
    <w:tmpl w:val="8542B0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46A5"/>
    <w:multiLevelType w:val="hybridMultilevel"/>
    <w:tmpl w:val="CCC060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0F4"/>
    <w:multiLevelType w:val="hybridMultilevel"/>
    <w:tmpl w:val="FD7AB9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7383"/>
    <w:multiLevelType w:val="hybridMultilevel"/>
    <w:tmpl w:val="8ACC2C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653A"/>
    <w:multiLevelType w:val="hybridMultilevel"/>
    <w:tmpl w:val="56348E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66917"/>
    <w:multiLevelType w:val="hybridMultilevel"/>
    <w:tmpl w:val="A7FCF1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3083"/>
    <w:multiLevelType w:val="hybridMultilevel"/>
    <w:tmpl w:val="B61289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A390F"/>
    <w:multiLevelType w:val="hybridMultilevel"/>
    <w:tmpl w:val="5AEA24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45E9D"/>
    <w:multiLevelType w:val="hybridMultilevel"/>
    <w:tmpl w:val="CA689E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11CF2"/>
    <w:multiLevelType w:val="hybridMultilevel"/>
    <w:tmpl w:val="3E8E4B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A5CF9"/>
    <w:multiLevelType w:val="hybridMultilevel"/>
    <w:tmpl w:val="11F8D7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20048"/>
    <w:multiLevelType w:val="hybridMultilevel"/>
    <w:tmpl w:val="D97601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57FB2"/>
    <w:multiLevelType w:val="hybridMultilevel"/>
    <w:tmpl w:val="6B2E5F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A16FF"/>
    <w:multiLevelType w:val="hybridMultilevel"/>
    <w:tmpl w:val="ED1A7B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41871"/>
    <w:multiLevelType w:val="hybridMultilevel"/>
    <w:tmpl w:val="D5D611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95FEE"/>
    <w:multiLevelType w:val="hybridMultilevel"/>
    <w:tmpl w:val="12F499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0056"/>
    <w:multiLevelType w:val="hybridMultilevel"/>
    <w:tmpl w:val="185CF5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65AF7"/>
    <w:multiLevelType w:val="hybridMultilevel"/>
    <w:tmpl w:val="162265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843"/>
    <w:multiLevelType w:val="hybridMultilevel"/>
    <w:tmpl w:val="246A3C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A7235"/>
    <w:multiLevelType w:val="hybridMultilevel"/>
    <w:tmpl w:val="6CBCF2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04543"/>
    <w:multiLevelType w:val="hybridMultilevel"/>
    <w:tmpl w:val="BCEE8E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52A85"/>
    <w:multiLevelType w:val="hybridMultilevel"/>
    <w:tmpl w:val="DA602A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917B9"/>
    <w:multiLevelType w:val="hybridMultilevel"/>
    <w:tmpl w:val="A1EA04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B3DD5"/>
    <w:multiLevelType w:val="hybridMultilevel"/>
    <w:tmpl w:val="84CE3A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21"/>
  </w:num>
  <w:num w:numId="7">
    <w:abstractNumId w:val="2"/>
  </w:num>
  <w:num w:numId="8">
    <w:abstractNumId w:val="15"/>
  </w:num>
  <w:num w:numId="9">
    <w:abstractNumId w:val="28"/>
  </w:num>
  <w:num w:numId="10">
    <w:abstractNumId w:val="23"/>
  </w:num>
  <w:num w:numId="11">
    <w:abstractNumId w:val="16"/>
  </w:num>
  <w:num w:numId="12">
    <w:abstractNumId w:val="22"/>
  </w:num>
  <w:num w:numId="13">
    <w:abstractNumId w:val="14"/>
  </w:num>
  <w:num w:numId="14">
    <w:abstractNumId w:val="24"/>
  </w:num>
  <w:num w:numId="15">
    <w:abstractNumId w:val="7"/>
  </w:num>
  <w:num w:numId="16">
    <w:abstractNumId w:val="6"/>
  </w:num>
  <w:num w:numId="17">
    <w:abstractNumId w:val="17"/>
  </w:num>
  <w:num w:numId="18">
    <w:abstractNumId w:val="12"/>
  </w:num>
  <w:num w:numId="19">
    <w:abstractNumId w:val="3"/>
  </w:num>
  <w:num w:numId="20">
    <w:abstractNumId w:val="26"/>
  </w:num>
  <w:num w:numId="21">
    <w:abstractNumId w:val="10"/>
  </w:num>
  <w:num w:numId="22">
    <w:abstractNumId w:val="8"/>
  </w:num>
  <w:num w:numId="23">
    <w:abstractNumId w:val="27"/>
  </w:num>
  <w:num w:numId="24">
    <w:abstractNumId w:val="9"/>
  </w:num>
  <w:num w:numId="25">
    <w:abstractNumId w:val="13"/>
  </w:num>
  <w:num w:numId="26">
    <w:abstractNumId w:val="19"/>
  </w:num>
  <w:num w:numId="27">
    <w:abstractNumId w:val="18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80A8D"/>
    <w:rsid w:val="00196C33"/>
    <w:rsid w:val="001B2A97"/>
    <w:rsid w:val="00260F67"/>
    <w:rsid w:val="002901A5"/>
    <w:rsid w:val="002908F2"/>
    <w:rsid w:val="002D46BD"/>
    <w:rsid w:val="003018B4"/>
    <w:rsid w:val="00305096"/>
    <w:rsid w:val="003438FA"/>
    <w:rsid w:val="003456CE"/>
    <w:rsid w:val="00345D97"/>
    <w:rsid w:val="003B204E"/>
    <w:rsid w:val="00410A6C"/>
    <w:rsid w:val="00454C8C"/>
    <w:rsid w:val="004872A2"/>
    <w:rsid w:val="0061771B"/>
    <w:rsid w:val="00634715"/>
    <w:rsid w:val="00683A4D"/>
    <w:rsid w:val="006A1D63"/>
    <w:rsid w:val="006B5793"/>
    <w:rsid w:val="006F2397"/>
    <w:rsid w:val="00716C0E"/>
    <w:rsid w:val="00724DA2"/>
    <w:rsid w:val="0075592C"/>
    <w:rsid w:val="007B0664"/>
    <w:rsid w:val="007D36C9"/>
    <w:rsid w:val="007E4AEB"/>
    <w:rsid w:val="00842F42"/>
    <w:rsid w:val="00872BB2"/>
    <w:rsid w:val="00893280"/>
    <w:rsid w:val="008B0499"/>
    <w:rsid w:val="00924FD6"/>
    <w:rsid w:val="00940B70"/>
    <w:rsid w:val="00965DD9"/>
    <w:rsid w:val="00A43F24"/>
    <w:rsid w:val="00A803D5"/>
    <w:rsid w:val="00A96AF1"/>
    <w:rsid w:val="00B821C6"/>
    <w:rsid w:val="00BA6A65"/>
    <w:rsid w:val="00BB00F5"/>
    <w:rsid w:val="00BC51B6"/>
    <w:rsid w:val="00CC57B2"/>
    <w:rsid w:val="00CE62AF"/>
    <w:rsid w:val="00D27EF2"/>
    <w:rsid w:val="00DC0D89"/>
    <w:rsid w:val="00DC32C9"/>
    <w:rsid w:val="00DD4AB2"/>
    <w:rsid w:val="00DF458A"/>
    <w:rsid w:val="00E0394B"/>
    <w:rsid w:val="00E338D9"/>
    <w:rsid w:val="00EA11A1"/>
    <w:rsid w:val="00EC45F7"/>
    <w:rsid w:val="00ED135F"/>
    <w:rsid w:val="00F071AA"/>
    <w:rsid w:val="00F62370"/>
    <w:rsid w:val="00F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C3692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3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Miyuki Minami</cp:lastModifiedBy>
  <cp:revision>27</cp:revision>
  <dcterms:created xsi:type="dcterms:W3CDTF">2022-05-11T08:33:00Z</dcterms:created>
  <dcterms:modified xsi:type="dcterms:W3CDTF">2023-02-10T01:28:00Z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