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5" w:type="dxa"/>
        <w:tblInd w:w="-284" w:type="dxa"/>
        <w:tblLayout w:type="fixed"/>
        <w:tblLook w:val="04A0" w:firstRow="1" w:lastRow="0" w:firstColumn="1" w:lastColumn="0" w:noHBand="0" w:noVBand="1"/>
      </w:tblPr>
      <w:tblGrid>
        <w:gridCol w:w="142"/>
        <w:gridCol w:w="141"/>
        <w:gridCol w:w="164"/>
        <w:gridCol w:w="3902"/>
        <w:gridCol w:w="66"/>
        <w:gridCol w:w="173"/>
        <w:gridCol w:w="6626"/>
        <w:gridCol w:w="21"/>
      </w:tblGrid>
      <w:tr w:rsidR="00621BD5" w14:paraId="281FB8C8" w14:textId="77777777" w:rsidTr="00621BD5">
        <w:trPr>
          <w:cantSplit/>
          <w:trHeight w:val="567"/>
          <w:tblHeader/>
        </w:trPr>
        <w:tc>
          <w:tcPr>
            <w:tcW w:w="283" w:type="dxa"/>
            <w:gridSpan w:val="2"/>
            <w:tcBorders>
              <w:top w:val="nil"/>
              <w:left w:val="nil"/>
              <w:bottom w:val="nil"/>
              <w:right w:val="nil"/>
            </w:tcBorders>
          </w:tcPr>
          <w:p w14:paraId="281FB8C4" w14:textId="77777777" w:rsidR="00621BD5" w:rsidRDefault="00621BD5">
            <w:pPr>
              <w:spacing w:before="60" w:after="60"/>
              <w:contextualSpacing/>
              <w:rPr>
                <w:rFonts w:ascii="Arial" w:eastAsia="ＭＳ Ｐゴシック" w:hAnsi="Arial" w:cs="Arial"/>
                <w:b/>
                <w:color w:val="000000"/>
              </w:rPr>
            </w:pPr>
          </w:p>
        </w:tc>
        <w:tc>
          <w:tcPr>
            <w:tcW w:w="10952" w:type="dxa"/>
            <w:gridSpan w:val="6"/>
            <w:tcBorders>
              <w:top w:val="nil"/>
              <w:left w:val="nil"/>
              <w:bottom w:val="nil"/>
              <w:right w:val="nil"/>
            </w:tcBorders>
            <w:hideMark/>
          </w:tcPr>
          <w:tbl>
            <w:tblPr>
              <w:tblStyle w:val="TableGrid"/>
              <w:tblpPr w:leftFromText="180" w:rightFromText="180" w:vertAnchor="text" w:tblpY="1"/>
              <w:tblOverlap w:val="never"/>
              <w:tblW w:w="0" w:type="dxa"/>
              <w:tblLayout w:type="fixed"/>
              <w:tblLook w:val="04A0" w:firstRow="1" w:lastRow="0" w:firstColumn="1" w:lastColumn="0" w:noHBand="0" w:noVBand="1"/>
            </w:tblPr>
            <w:tblGrid>
              <w:gridCol w:w="10952"/>
            </w:tblGrid>
            <w:tr w:rsidR="00621BD5" w14:paraId="281FB8C6" w14:textId="77777777">
              <w:trPr>
                <w:cantSplit/>
                <w:trHeight w:val="454"/>
                <w:tblHeader/>
              </w:trPr>
              <w:tc>
                <w:tcPr>
                  <w:tcW w:w="10952" w:type="dxa"/>
                  <w:tcBorders>
                    <w:top w:val="nil"/>
                    <w:left w:val="nil"/>
                    <w:bottom w:val="nil"/>
                    <w:right w:val="nil"/>
                  </w:tcBorders>
                  <w:vAlign w:val="bottom"/>
                  <w:hideMark/>
                </w:tcPr>
                <w:p w14:paraId="281FB8C5" w14:textId="77777777" w:rsidR="00621BD5" w:rsidRDefault="00621BD5">
                  <w:pPr>
                    <w:widowControl w:val="0"/>
                    <w:spacing w:before="60" w:after="60"/>
                    <w:contextualSpacing/>
                    <w:outlineLvl w:val="0"/>
                    <w:rPr>
                      <w:rFonts w:ascii="Arial" w:eastAsia="ＭＳ Ｐゴシック" w:hAnsi="Arial" w:cs="Arial"/>
                      <w:b/>
                      <w:kern w:val="2"/>
                      <w:sz w:val="24"/>
                      <w:szCs w:val="20"/>
                      <w:lang w:eastAsia="ja-JP"/>
                    </w:rPr>
                  </w:pPr>
                  <w:r>
                    <w:rPr>
                      <w:rFonts w:ascii="Arial" w:eastAsia="ＭＳ Ｐゴシック" w:hAnsi="Arial" w:cs="Arial" w:hint="eastAsia"/>
                      <w:b/>
                      <w:kern w:val="2"/>
                      <w:sz w:val="28"/>
                      <w:szCs w:val="28"/>
                      <w:lang w:eastAsia="ja-JP"/>
                    </w:rPr>
                    <w:t>型式の区分</w:t>
                  </w:r>
                  <w:r>
                    <w:rPr>
                      <w:rFonts w:ascii="Arial" w:eastAsia="ＭＳ Ｐゴシック" w:hAnsi="Arial" w:cs="Arial"/>
                      <w:b/>
                      <w:kern w:val="2"/>
                      <w:sz w:val="24"/>
                      <w:szCs w:val="20"/>
                      <w:lang w:eastAsia="ja-JP"/>
                    </w:rPr>
                    <w:t xml:space="preserve"> </w:t>
                  </w:r>
                  <w:r>
                    <w:rPr>
                      <w:rFonts w:ascii="Arial" w:eastAsia="ＭＳ Ｐゴシック" w:hAnsi="Arial" w:cs="Arial"/>
                      <w:kern w:val="2"/>
                      <w:sz w:val="16"/>
                      <w:szCs w:val="16"/>
                      <w:lang w:eastAsia="ja-JP"/>
                    </w:rPr>
                    <w:t>(Type Classification)</w:t>
                  </w:r>
                </w:p>
              </w:tc>
            </w:tr>
          </w:tbl>
          <w:p w14:paraId="281FB8C7" w14:textId="77777777" w:rsidR="00621BD5" w:rsidRDefault="00621BD5">
            <w:pPr>
              <w:spacing w:before="60" w:after="60"/>
              <w:contextualSpacing/>
              <w:rPr>
                <w:rFonts w:ascii="Arial" w:eastAsia="ＭＳ Ｐゴシック" w:hAnsi="Arial" w:cs="Arial"/>
                <w:sz w:val="20"/>
                <w:szCs w:val="20"/>
              </w:rPr>
            </w:pPr>
          </w:p>
        </w:tc>
      </w:tr>
      <w:tr w:rsidR="00B65C3D" w14:paraId="281FB8CE" w14:textId="77777777" w:rsidTr="00621BD5">
        <w:trPr>
          <w:cantSplit/>
          <w:trHeight w:val="567"/>
          <w:tblHeader/>
        </w:trPr>
        <w:tc>
          <w:tcPr>
            <w:tcW w:w="283" w:type="dxa"/>
            <w:gridSpan w:val="2"/>
            <w:tcBorders>
              <w:top w:val="nil"/>
              <w:left w:val="nil"/>
              <w:bottom w:val="nil"/>
              <w:right w:val="nil"/>
            </w:tcBorders>
          </w:tcPr>
          <w:p w14:paraId="281FB8C9" w14:textId="77777777" w:rsidR="00B65C3D" w:rsidRDefault="00B65C3D" w:rsidP="0000594D">
            <w:pPr>
              <w:spacing w:before="60" w:after="60"/>
              <w:contextualSpacing/>
              <w:rPr>
                <w:rFonts w:ascii="Arial" w:eastAsia="ＭＳ Ｐゴシック" w:hAnsi="Arial" w:cs="Arial"/>
                <w:b/>
                <w:color w:val="000000"/>
              </w:rPr>
            </w:pPr>
          </w:p>
        </w:tc>
        <w:tc>
          <w:tcPr>
            <w:tcW w:w="4066" w:type="dxa"/>
            <w:gridSpan w:val="2"/>
            <w:tcBorders>
              <w:top w:val="nil"/>
              <w:left w:val="nil"/>
              <w:bottom w:val="nil"/>
              <w:right w:val="nil"/>
            </w:tcBorders>
            <w:hideMark/>
          </w:tcPr>
          <w:p w14:paraId="281FB8CA" w14:textId="77777777" w:rsidR="00B65C3D" w:rsidRDefault="00B65C3D" w:rsidP="0000594D">
            <w:pPr>
              <w:spacing w:before="60" w:after="60"/>
              <w:contextualSpacing/>
              <w:rPr>
                <w:rFonts w:ascii="Arial" w:eastAsia="ＭＳ Ｐゴシック" w:hAnsi="Arial" w:cs="Arial"/>
                <w:b/>
                <w:color w:val="000000"/>
              </w:rPr>
            </w:pPr>
            <w:r>
              <w:rPr>
                <w:rFonts w:ascii="Arial" w:eastAsia="ＭＳ Ｐゴシック" w:hAnsi="Arial" w:cs="Arial" w:hint="eastAsia"/>
                <w:b/>
                <w:color w:val="000000"/>
              </w:rPr>
              <w:t>特</w:t>
            </w:r>
            <w:r>
              <w:rPr>
                <w:rFonts w:ascii="Arial" w:eastAsia="ＭＳ Ｐゴシック" w:hAnsi="Arial" w:cs="Arial"/>
                <w:b/>
                <w:color w:val="000000"/>
              </w:rPr>
              <w:t xml:space="preserve"> </w:t>
            </w:r>
            <w:r>
              <w:rPr>
                <w:rFonts w:ascii="Arial" w:eastAsia="ＭＳ Ｐゴシック" w:hAnsi="Arial" w:cs="Arial" w:hint="eastAsia"/>
                <w:b/>
                <w:color w:val="000000"/>
              </w:rPr>
              <w:t>定</w:t>
            </w:r>
            <w:r>
              <w:rPr>
                <w:rFonts w:ascii="Arial" w:eastAsia="ＭＳ Ｐゴシック" w:hAnsi="Arial" w:cs="Arial"/>
                <w:b/>
                <w:color w:val="000000"/>
              </w:rPr>
              <w:t xml:space="preserve"> </w:t>
            </w:r>
            <w:r>
              <w:rPr>
                <w:rFonts w:ascii="Arial" w:eastAsia="ＭＳ Ｐゴシック" w:hAnsi="Arial" w:cs="Arial" w:hint="eastAsia"/>
                <w:b/>
                <w:color w:val="000000"/>
              </w:rPr>
              <w:t>電</w:t>
            </w:r>
            <w:r>
              <w:rPr>
                <w:rFonts w:ascii="Arial" w:eastAsia="ＭＳ Ｐゴシック" w:hAnsi="Arial" w:cs="Arial"/>
                <w:b/>
                <w:color w:val="000000"/>
              </w:rPr>
              <w:t xml:space="preserve"> </w:t>
            </w:r>
            <w:r>
              <w:rPr>
                <w:rFonts w:ascii="Arial" w:eastAsia="ＭＳ Ｐゴシック" w:hAnsi="Arial" w:cs="Arial" w:hint="eastAsia"/>
                <w:b/>
                <w:color w:val="000000"/>
              </w:rPr>
              <w:t>気</w:t>
            </w:r>
            <w:r>
              <w:rPr>
                <w:rFonts w:ascii="Arial" w:eastAsia="ＭＳ Ｐゴシック" w:hAnsi="Arial" w:cs="Arial"/>
                <w:b/>
                <w:color w:val="000000"/>
              </w:rPr>
              <w:t xml:space="preserve"> </w:t>
            </w:r>
            <w:r>
              <w:rPr>
                <w:rFonts w:ascii="Arial" w:eastAsia="ＭＳ Ｐゴシック" w:hAnsi="Arial" w:cs="Arial" w:hint="eastAsia"/>
                <w:b/>
                <w:color w:val="000000"/>
              </w:rPr>
              <w:t>用</w:t>
            </w:r>
            <w:r>
              <w:rPr>
                <w:rFonts w:ascii="Arial" w:eastAsia="ＭＳ Ｐゴシック" w:hAnsi="Arial" w:cs="Arial"/>
                <w:b/>
                <w:color w:val="000000"/>
              </w:rPr>
              <w:t xml:space="preserve"> </w:t>
            </w:r>
            <w:r>
              <w:rPr>
                <w:rFonts w:ascii="Arial" w:eastAsia="ＭＳ Ｐゴシック" w:hAnsi="Arial" w:cs="Arial" w:hint="eastAsia"/>
                <w:b/>
                <w:color w:val="000000"/>
              </w:rPr>
              <w:t>品</w:t>
            </w:r>
            <w:r>
              <w:rPr>
                <w:rFonts w:ascii="Arial" w:eastAsia="ＭＳ Ｐゴシック" w:hAnsi="Arial" w:cs="Arial"/>
                <w:b/>
                <w:color w:val="000000"/>
              </w:rPr>
              <w:t xml:space="preserve"> </w:t>
            </w:r>
            <w:r>
              <w:rPr>
                <w:rFonts w:ascii="Arial" w:eastAsia="ＭＳ Ｐゴシック" w:hAnsi="Arial" w:cs="Arial" w:hint="eastAsia"/>
                <w:b/>
                <w:color w:val="000000"/>
              </w:rPr>
              <w:t>名</w:t>
            </w:r>
          </w:p>
          <w:p w14:paraId="281FB8CB" w14:textId="77777777" w:rsidR="00B65C3D" w:rsidRDefault="00B65C3D" w:rsidP="0000594D">
            <w:pPr>
              <w:widowControl w:val="0"/>
              <w:spacing w:before="60" w:after="60"/>
              <w:contextualSpacing/>
              <w:jc w:val="both"/>
              <w:outlineLvl w:val="0"/>
              <w:rPr>
                <w:rFonts w:ascii="Arial" w:eastAsia="ＭＳ Ｐゴシック" w:hAnsi="Arial" w:cs="Arial"/>
                <w:kern w:val="2"/>
                <w:sz w:val="16"/>
                <w:szCs w:val="16"/>
                <w:lang w:eastAsia="ja-JP"/>
              </w:rPr>
            </w:pPr>
            <w:r>
              <w:rPr>
                <w:rFonts w:ascii="Arial" w:eastAsia="ＭＳ Ｐゴシック" w:hAnsi="Arial" w:cs="Arial"/>
                <w:color w:val="000000"/>
                <w:sz w:val="16"/>
                <w:szCs w:val="16"/>
              </w:rPr>
              <w:t>(Name of Specified Electrical Appliance and Material)</w:t>
            </w:r>
          </w:p>
        </w:tc>
        <w:tc>
          <w:tcPr>
            <w:tcW w:w="239" w:type="dxa"/>
            <w:gridSpan w:val="2"/>
            <w:tcBorders>
              <w:top w:val="nil"/>
              <w:left w:val="nil"/>
              <w:bottom w:val="nil"/>
              <w:right w:val="nil"/>
            </w:tcBorders>
            <w:hideMark/>
          </w:tcPr>
          <w:p w14:paraId="281FB8CC" w14:textId="77777777" w:rsidR="00B65C3D" w:rsidRDefault="00B65C3D" w:rsidP="0000594D">
            <w:pPr>
              <w:widowControl w:val="0"/>
              <w:spacing w:before="60" w:after="60"/>
              <w:contextualSpacing/>
              <w:jc w:val="both"/>
              <w:outlineLvl w:val="0"/>
              <w:rPr>
                <w:rFonts w:ascii="Arial" w:eastAsia="ＭＳ Ｐゴシック" w:hAnsi="Arial" w:cs="Arial"/>
                <w:b/>
                <w:kern w:val="2"/>
                <w:sz w:val="24"/>
                <w:szCs w:val="20"/>
                <w:lang w:eastAsia="ja-JP"/>
              </w:rPr>
            </w:pPr>
            <w:r>
              <w:rPr>
                <w:rFonts w:ascii="Arial" w:eastAsia="ＭＳ Ｐゴシック" w:hAnsi="Arial" w:cs="Arial"/>
                <w:b/>
                <w:kern w:val="2"/>
                <w:sz w:val="24"/>
                <w:szCs w:val="20"/>
                <w:lang w:eastAsia="ja-JP"/>
              </w:rPr>
              <w:t>:</w:t>
            </w:r>
          </w:p>
        </w:tc>
        <w:tc>
          <w:tcPr>
            <w:tcW w:w="6647" w:type="dxa"/>
            <w:gridSpan w:val="2"/>
            <w:tcBorders>
              <w:top w:val="nil"/>
              <w:left w:val="nil"/>
              <w:bottom w:val="nil"/>
              <w:right w:val="nil"/>
            </w:tcBorders>
            <w:hideMark/>
          </w:tcPr>
          <w:p w14:paraId="281FB8CD" w14:textId="77777777" w:rsidR="00B65C3D" w:rsidRDefault="00D75A35" w:rsidP="0000594D">
            <w:pPr>
              <w:spacing w:before="60" w:after="60"/>
              <w:contextualSpacing/>
              <w:rPr>
                <w:rFonts w:ascii="Arial" w:eastAsia="ＭＳ Ｐゴシック" w:hAnsi="Arial" w:cs="Arial"/>
              </w:rPr>
            </w:pPr>
            <w:r>
              <w:rPr>
                <w:rFonts w:ascii="Arial" w:eastAsia="ＭＳ Ｐゴシック" w:hAnsi="Arial" w:cs="Arial" w:hint="eastAsia"/>
                <w:sz w:val="20"/>
                <w:szCs w:val="20"/>
              </w:rPr>
              <w:t>ケーブル</w:t>
            </w:r>
            <w:r>
              <w:rPr>
                <w:rFonts w:ascii="Arial" w:eastAsia="ＭＳ Ｐゴシック" w:hAnsi="Arial" w:cs="Arial" w:hint="eastAsia"/>
                <w:sz w:val="20"/>
                <w:szCs w:val="20"/>
                <w:lang w:eastAsia="ja-JP"/>
              </w:rPr>
              <w:t xml:space="preserve"> </w:t>
            </w:r>
            <w:r>
              <w:rPr>
                <w:rFonts w:ascii="Arial" w:eastAsia="ＭＳ Ｐゴシック" w:hAnsi="Arial" w:cs="Arial"/>
                <w:sz w:val="20"/>
                <w:szCs w:val="20"/>
                <w:lang w:eastAsia="ja-JP"/>
              </w:rPr>
              <w:t>(</w:t>
            </w:r>
            <w:r w:rsidR="00354940" w:rsidRPr="00354940">
              <w:rPr>
                <w:rFonts w:ascii="Arial" w:eastAsia="ＭＳ Ｐゴシック" w:hAnsi="Arial" w:cs="Arial"/>
                <w:sz w:val="20"/>
                <w:szCs w:val="20"/>
              </w:rPr>
              <w:t>Cables</w:t>
            </w:r>
            <w:r>
              <w:rPr>
                <w:rFonts w:ascii="Arial" w:eastAsia="ＭＳ Ｐゴシック" w:hAnsi="Arial" w:cs="Arial"/>
                <w:sz w:val="20"/>
                <w:szCs w:val="20"/>
              </w:rPr>
              <w:t>)</w:t>
            </w:r>
          </w:p>
        </w:tc>
      </w:tr>
      <w:tr w:rsidR="00B65C3D" w14:paraId="281FB8D2" w14:textId="77777777" w:rsidTr="00621BD5">
        <w:trPr>
          <w:gridBefore w:val="1"/>
          <w:gridAfter w:val="1"/>
          <w:wBefore w:w="142" w:type="dxa"/>
          <w:wAfter w:w="21" w:type="dxa"/>
          <w:cantSplit/>
          <w:tblHeader/>
        </w:trPr>
        <w:tc>
          <w:tcPr>
            <w:tcW w:w="305" w:type="dxa"/>
            <w:gridSpan w:val="2"/>
            <w:tcBorders>
              <w:top w:val="nil"/>
              <w:left w:val="nil"/>
              <w:bottom w:val="nil"/>
              <w:right w:val="single" w:sz="4" w:space="0" w:color="auto"/>
            </w:tcBorders>
          </w:tcPr>
          <w:p w14:paraId="281FB8CF"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D0" w14:textId="77777777" w:rsidR="00B65C3D" w:rsidRDefault="00B65C3D" w:rsidP="0000594D">
            <w:pPr>
              <w:spacing w:before="60" w:after="60"/>
              <w:jc w:val="center"/>
              <w:rPr>
                <w:rFonts w:ascii="Arial" w:eastAsia="ＭＳ Ｐゴシック" w:hAnsi="Arial" w:cs="Arial"/>
                <w:sz w:val="20"/>
                <w:szCs w:val="20"/>
                <w:lang w:val="en-GB" w:eastAsia="ja-JP"/>
              </w:rPr>
            </w:pPr>
            <w:r>
              <w:rPr>
                <w:rFonts w:ascii="Arial" w:eastAsia="ＭＳ Ｐゴシック" w:hAnsi="Arial" w:cs="Arial" w:hint="eastAsia"/>
                <w:b/>
                <w:lang w:val="en-GB" w:eastAsia="ja-JP"/>
              </w:rPr>
              <w:t>要　素</w:t>
            </w:r>
            <w:r w:rsidR="0000594D">
              <w:rPr>
                <w:rFonts w:ascii="Arial" w:eastAsia="ＭＳ Ｐゴシック" w:hAnsi="Arial" w:cs="Arial" w:hint="eastAsia"/>
                <w:lang w:val="en-GB" w:eastAsia="ja-JP"/>
              </w:rPr>
              <w:t xml:space="preserve"> (</w:t>
            </w:r>
            <w:r>
              <w:rPr>
                <w:rFonts w:ascii="Arial" w:eastAsia="ＭＳ Ｐゴシック" w:hAnsi="Arial" w:cs="Arial"/>
                <w:lang w:val="en-GB" w:eastAsia="ja-JP"/>
              </w:rPr>
              <w:t>Factor</w:t>
            </w:r>
            <w:r w:rsidR="00D75A35">
              <w:rPr>
                <w:rFonts w:ascii="Arial" w:eastAsia="ＭＳ Ｐゴシック" w:hAnsi="Arial" w:cs="Arial"/>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D1" w14:textId="77777777" w:rsidR="00B65C3D" w:rsidRDefault="00B65C3D" w:rsidP="0000594D">
            <w:pPr>
              <w:spacing w:before="60" w:after="60"/>
              <w:jc w:val="center"/>
              <w:rPr>
                <w:rFonts w:ascii="Arial" w:eastAsia="ＭＳ Ｐゴシック" w:hAnsi="Arial" w:cs="Arial"/>
                <w:sz w:val="20"/>
                <w:szCs w:val="20"/>
                <w:lang w:eastAsia="ja-JP"/>
              </w:rPr>
            </w:pPr>
            <w:r>
              <w:rPr>
                <w:rFonts w:ascii="Arial" w:eastAsia="ＭＳ Ｐゴシック" w:hAnsi="Arial" w:cs="Arial" w:hint="eastAsia"/>
                <w:b/>
                <w:lang w:val="en-GB" w:eastAsia="ja-JP"/>
              </w:rPr>
              <w:t>区　分</w:t>
            </w:r>
            <w:r w:rsidR="0000594D">
              <w:rPr>
                <w:rFonts w:ascii="Arial" w:eastAsia="ＭＳ Ｐゴシック" w:hAnsi="Arial" w:cs="Arial" w:hint="eastAsia"/>
                <w:lang w:val="en-GB" w:eastAsia="ja-JP"/>
              </w:rPr>
              <w:t xml:space="preserve"> (</w:t>
            </w:r>
            <w:r>
              <w:rPr>
                <w:rFonts w:ascii="Arial" w:eastAsia="ＭＳ Ｐゴシック" w:hAnsi="Arial" w:cs="Arial"/>
                <w:lang w:val="en-GB" w:eastAsia="ja-JP"/>
              </w:rPr>
              <w:t>Classification</w:t>
            </w:r>
            <w:r w:rsidR="00D75A35">
              <w:rPr>
                <w:rFonts w:ascii="Arial" w:eastAsia="ＭＳ Ｐゴシック" w:hAnsi="Arial" w:cs="Arial"/>
                <w:lang w:val="en-GB" w:eastAsia="ja-JP"/>
              </w:rPr>
              <w:t>)</w:t>
            </w:r>
          </w:p>
        </w:tc>
      </w:tr>
      <w:tr w:rsidR="00B65C3D" w14:paraId="281FB8D7"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D3"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D4"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導体の主材料</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Conductor materials</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D5" w14:textId="77777777" w:rsidR="00B65C3D" w:rsidRPr="008E5815" w:rsidRDefault="00742DC8" w:rsidP="00D70CE9">
            <w:pPr>
              <w:spacing w:before="60" w:after="60"/>
              <w:ind w:left="720" w:hanging="720"/>
              <w:rPr>
                <w:rFonts w:ascii="Arial" w:eastAsia="ＭＳ Ｐゴシック" w:hAnsi="Arial" w:cs="Arial"/>
                <w:sz w:val="20"/>
                <w:szCs w:val="20"/>
              </w:rPr>
            </w:pPr>
            <w:sdt>
              <w:sdtPr>
                <w:rPr>
                  <w:rFonts w:ascii="Arial" w:eastAsia="ＭＳ Ｐゴシック" w:hAnsi="Arial" w:cs="Arial"/>
                  <w:sz w:val="20"/>
                  <w:szCs w:val="20"/>
                  <w:lang w:eastAsia="ja-JP"/>
                </w:rPr>
                <w:id w:val="-2050756858"/>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rPr>
              <w:t>銅のもの</w:t>
            </w:r>
            <w:r w:rsidR="0000594D" w:rsidRPr="008E5815">
              <w:rPr>
                <w:rFonts w:ascii="Arial" w:eastAsia="ＭＳ Ｐゴシック" w:hAnsi="Arial" w:cs="Arial" w:hint="eastAsia"/>
                <w:sz w:val="20"/>
                <w:szCs w:val="20"/>
              </w:rPr>
              <w:t xml:space="preserve"> (</w:t>
            </w:r>
            <w:r w:rsidR="00B65C3D" w:rsidRPr="008E5815">
              <w:rPr>
                <w:rFonts w:ascii="Arial" w:eastAsia="ＭＳ Ｐゴシック" w:hAnsi="Arial" w:cs="Arial"/>
                <w:sz w:val="20"/>
                <w:szCs w:val="20"/>
              </w:rPr>
              <w:t>Copper</w:t>
            </w:r>
            <w:r w:rsidR="00D75A35" w:rsidRPr="008E5815">
              <w:rPr>
                <w:rFonts w:ascii="Arial" w:eastAsia="ＭＳ Ｐゴシック" w:hAnsi="Arial" w:cs="Arial"/>
                <w:sz w:val="20"/>
                <w:szCs w:val="20"/>
              </w:rPr>
              <w:t>)</w:t>
            </w:r>
          </w:p>
          <w:p w14:paraId="281FB8D6"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732312673"/>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その他のもの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Others</w:t>
            </w:r>
            <w:r w:rsidR="00D75A35" w:rsidRPr="008E5815">
              <w:rPr>
                <w:rFonts w:ascii="Arial" w:eastAsia="ＭＳ Ｐゴシック" w:hAnsi="Arial" w:cs="Arial"/>
                <w:sz w:val="20"/>
                <w:szCs w:val="20"/>
                <w:lang w:eastAsia="ja-JP"/>
              </w:rPr>
              <w:t>)</w:t>
            </w:r>
          </w:p>
        </w:tc>
      </w:tr>
      <w:tr w:rsidR="00B65C3D" w14:paraId="281FB8DD"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D8"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D9"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導体の太さ</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Conductor thickness</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DA"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97705464"/>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より線のもの及び成形単線のものにあつては断面積が</w:t>
            </w:r>
            <w:r w:rsidR="00B65C3D" w:rsidRPr="008E5815">
              <w:rPr>
                <w:rFonts w:ascii="Arial" w:eastAsia="ＭＳ Ｐゴシック" w:hAnsi="Arial" w:cs="Arial"/>
                <w:sz w:val="20"/>
                <w:szCs w:val="20"/>
                <w:lang w:eastAsia="ja-JP"/>
              </w:rPr>
              <w:t>8.0</w:t>
            </w:r>
            <w:r w:rsidR="00B65C3D" w:rsidRPr="008E5815">
              <w:rPr>
                <w:rFonts w:ascii="Arial" w:eastAsia="ＭＳ Ｐゴシック" w:hAnsi="Arial" w:cs="Arial" w:hint="eastAsia"/>
                <w:sz w:val="20"/>
                <w:szCs w:val="20"/>
                <w:lang w:eastAsia="ja-JP"/>
              </w:rPr>
              <w:t>㎟以下のもの、単線のもの（成形単線のものを除く。）にあつては直径が</w:t>
            </w:r>
            <w:r w:rsidR="00B65C3D" w:rsidRPr="008E5815">
              <w:rPr>
                <w:rFonts w:ascii="Arial" w:eastAsia="ＭＳ Ｐゴシック" w:hAnsi="Arial" w:cs="Arial"/>
                <w:sz w:val="20"/>
                <w:szCs w:val="20"/>
                <w:lang w:eastAsia="ja-JP"/>
              </w:rPr>
              <w:t>3.2</w:t>
            </w:r>
            <w:r w:rsidR="00B65C3D" w:rsidRPr="008E5815">
              <w:rPr>
                <w:rFonts w:ascii="Arial" w:eastAsia="ＭＳ Ｐゴシック" w:hAnsi="Arial" w:cs="Arial" w:hint="eastAsia"/>
                <w:sz w:val="20"/>
                <w:szCs w:val="20"/>
                <w:lang w:eastAsia="ja-JP"/>
              </w:rPr>
              <w:t>㎜以下のもの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Stranded conductors and shaped solid conductor s with cross section area of 8.0</w:t>
            </w:r>
            <w:r w:rsidR="00B65C3D" w:rsidRPr="008E5815">
              <w:rPr>
                <w:rFonts w:ascii="Arial" w:eastAsia="ＭＳ Ｐゴシック" w:hAnsi="Arial" w:cs="Arial" w:hint="eastAsia"/>
                <w:sz w:val="20"/>
                <w:szCs w:val="20"/>
                <w:lang w:eastAsia="ja-JP"/>
              </w:rPr>
              <w:t>㎟</w:t>
            </w:r>
            <w:r w:rsidR="00B65C3D" w:rsidRPr="008E5815">
              <w:rPr>
                <w:rFonts w:ascii="Arial" w:eastAsia="ＭＳ Ｐゴシック" w:hAnsi="Arial" w:cs="Arial"/>
                <w:sz w:val="20"/>
                <w:szCs w:val="20"/>
                <w:lang w:eastAsia="ja-JP"/>
              </w:rPr>
              <w:t xml:space="preserve"> or less, or  solid conductors (excluding shaped solid conductors.) with diameter of 3.2</w:t>
            </w:r>
            <w:r w:rsidR="00B65C3D" w:rsidRPr="008E5815">
              <w:rPr>
                <w:rFonts w:ascii="Arial" w:eastAsia="ＭＳ Ｐゴシック" w:hAnsi="Arial" w:cs="Arial" w:hint="eastAsia"/>
                <w:sz w:val="20"/>
                <w:szCs w:val="20"/>
                <w:lang w:eastAsia="ja-JP"/>
              </w:rPr>
              <w:t>㎜</w:t>
            </w:r>
            <w:r w:rsidR="00B65C3D" w:rsidRPr="008E5815">
              <w:rPr>
                <w:rFonts w:ascii="Arial" w:eastAsia="ＭＳ Ｐゴシック" w:hAnsi="Arial" w:cs="Arial"/>
                <w:sz w:val="20"/>
                <w:szCs w:val="20"/>
                <w:lang w:eastAsia="ja-JP"/>
              </w:rPr>
              <w:t xml:space="preserve"> or less</w:t>
            </w:r>
            <w:r w:rsidR="00D75A35" w:rsidRPr="008E5815">
              <w:rPr>
                <w:rFonts w:ascii="Arial" w:eastAsia="ＭＳ Ｐゴシック" w:hAnsi="Arial" w:cs="Arial"/>
                <w:sz w:val="20"/>
                <w:szCs w:val="20"/>
                <w:lang w:eastAsia="ja-JP"/>
              </w:rPr>
              <w:t>)</w:t>
            </w:r>
          </w:p>
          <w:p w14:paraId="281FB8DB"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168365153"/>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より線のもの及び成形単線のものにあつては断面積が</w:t>
            </w:r>
            <w:r w:rsidR="00B65C3D" w:rsidRPr="008E5815">
              <w:rPr>
                <w:rFonts w:ascii="Arial" w:eastAsia="ＭＳ Ｐゴシック" w:hAnsi="Arial" w:cs="Arial"/>
                <w:sz w:val="20"/>
                <w:szCs w:val="20"/>
                <w:lang w:eastAsia="ja-JP"/>
              </w:rPr>
              <w:t>8.0</w:t>
            </w:r>
            <w:r w:rsidR="00B65C3D" w:rsidRPr="008E5815">
              <w:rPr>
                <w:rFonts w:ascii="Arial" w:eastAsia="ＭＳ Ｐゴシック" w:hAnsi="Arial" w:cs="Arial" w:hint="eastAsia"/>
                <w:sz w:val="20"/>
                <w:szCs w:val="20"/>
                <w:lang w:eastAsia="ja-JP"/>
              </w:rPr>
              <w:t>㎟を超え</w:t>
            </w:r>
            <w:r w:rsidR="00B65C3D" w:rsidRPr="008E5815">
              <w:rPr>
                <w:rFonts w:ascii="Arial" w:eastAsia="ＭＳ Ｐゴシック" w:hAnsi="Arial" w:cs="Arial"/>
                <w:sz w:val="20"/>
                <w:szCs w:val="20"/>
                <w:lang w:eastAsia="ja-JP"/>
              </w:rPr>
              <w:t>32</w:t>
            </w:r>
            <w:r w:rsidR="00B65C3D" w:rsidRPr="008E5815">
              <w:rPr>
                <w:rFonts w:ascii="Arial" w:eastAsia="ＭＳ Ｐゴシック" w:hAnsi="Arial" w:cs="Arial" w:hint="eastAsia"/>
                <w:sz w:val="20"/>
                <w:szCs w:val="20"/>
                <w:lang w:eastAsia="ja-JP"/>
              </w:rPr>
              <w:t>㎟以下のもの、単線のもの（成形単線のものを除く。）にあつては直径が</w:t>
            </w:r>
            <w:r w:rsidR="00B65C3D" w:rsidRPr="008E5815">
              <w:rPr>
                <w:rFonts w:ascii="Arial" w:eastAsia="ＭＳ Ｐゴシック" w:hAnsi="Arial" w:cs="Arial"/>
                <w:sz w:val="20"/>
                <w:szCs w:val="20"/>
                <w:lang w:eastAsia="ja-JP"/>
              </w:rPr>
              <w:t>3.2</w:t>
            </w:r>
            <w:r w:rsidR="00B65C3D" w:rsidRPr="008E5815">
              <w:rPr>
                <w:rFonts w:ascii="Arial" w:eastAsia="ＭＳ Ｐゴシック" w:hAnsi="Arial" w:cs="Arial" w:hint="eastAsia"/>
                <w:sz w:val="20"/>
                <w:szCs w:val="20"/>
                <w:lang w:eastAsia="ja-JP"/>
              </w:rPr>
              <w:t>㎜を超えるもの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Stranded conductors and shaped solid conductor s with cross section area exceeding 8.0</w:t>
            </w:r>
            <w:r w:rsidR="00B65C3D" w:rsidRPr="008E5815">
              <w:rPr>
                <w:rFonts w:ascii="Arial" w:eastAsia="ＭＳ Ｐゴシック" w:hAnsi="Arial" w:cs="Arial" w:hint="eastAsia"/>
                <w:sz w:val="20"/>
                <w:szCs w:val="20"/>
                <w:lang w:eastAsia="ja-JP"/>
              </w:rPr>
              <w:t>㎟</w:t>
            </w:r>
            <w:r w:rsidR="00B65C3D" w:rsidRPr="008E5815">
              <w:rPr>
                <w:rFonts w:ascii="Arial" w:eastAsia="ＭＳ Ｐゴシック" w:hAnsi="Arial" w:cs="Arial"/>
                <w:sz w:val="20"/>
                <w:szCs w:val="20"/>
                <w:lang w:eastAsia="ja-JP"/>
              </w:rPr>
              <w:t xml:space="preserve"> and less than 32</w:t>
            </w:r>
            <w:r w:rsidR="00B65C3D" w:rsidRPr="008E5815">
              <w:rPr>
                <w:rFonts w:ascii="Arial" w:eastAsia="ＭＳ Ｐゴシック" w:hAnsi="Arial" w:cs="Arial" w:hint="eastAsia"/>
                <w:sz w:val="20"/>
                <w:szCs w:val="20"/>
                <w:lang w:eastAsia="ja-JP"/>
              </w:rPr>
              <w:t>㎟</w:t>
            </w:r>
            <w:r w:rsidR="00B65C3D" w:rsidRPr="008E5815">
              <w:rPr>
                <w:rFonts w:ascii="Arial" w:eastAsia="ＭＳ Ｐゴシック" w:hAnsi="Arial" w:cs="Arial"/>
                <w:sz w:val="20"/>
                <w:szCs w:val="20"/>
                <w:lang w:eastAsia="ja-JP"/>
              </w:rPr>
              <w:t>, or solid conductors (excluding  shaped solid conductors.) with diameter exceeding 3.2</w:t>
            </w:r>
            <w:r w:rsidR="00B65C3D" w:rsidRPr="008E5815">
              <w:rPr>
                <w:rFonts w:ascii="Arial" w:eastAsia="ＭＳ Ｐゴシック" w:hAnsi="Arial" w:cs="Arial" w:hint="eastAsia"/>
                <w:sz w:val="20"/>
                <w:szCs w:val="20"/>
                <w:lang w:eastAsia="ja-JP"/>
              </w:rPr>
              <w:t>㎜</w:t>
            </w:r>
            <w:r w:rsidR="00D75A35" w:rsidRPr="008E5815">
              <w:rPr>
                <w:rFonts w:ascii="Arial" w:eastAsia="ＭＳ Ｐゴシック" w:hAnsi="Arial" w:cs="Arial" w:hint="eastAsia"/>
                <w:sz w:val="20"/>
                <w:szCs w:val="20"/>
                <w:lang w:eastAsia="ja-JP"/>
              </w:rPr>
              <w:t>)</w:t>
            </w:r>
          </w:p>
          <w:p w14:paraId="281FB8DC"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53140610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(3)</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rPr>
              <w:t>より線のもの及び成形単線のものにあつては、断面積が</w:t>
            </w:r>
            <w:r w:rsidR="00B65C3D" w:rsidRPr="008E5815">
              <w:rPr>
                <w:rFonts w:ascii="Arial" w:eastAsia="ＭＳ Ｐゴシック" w:hAnsi="Arial" w:cs="Arial"/>
                <w:sz w:val="20"/>
                <w:szCs w:val="20"/>
              </w:rPr>
              <w:t>32</w:t>
            </w:r>
            <w:r w:rsidR="00B65C3D" w:rsidRPr="008E5815">
              <w:rPr>
                <w:rFonts w:ascii="Arial" w:eastAsia="ＭＳ Ｐゴシック" w:hAnsi="Arial" w:cs="Arial" w:hint="eastAsia"/>
                <w:sz w:val="20"/>
                <w:szCs w:val="20"/>
              </w:rPr>
              <w:t>㎟を超えるもの</w:t>
            </w:r>
            <w:r w:rsidR="0000594D" w:rsidRPr="008E5815">
              <w:rPr>
                <w:rFonts w:ascii="Arial" w:eastAsia="ＭＳ Ｐゴシック" w:hAnsi="Arial" w:cs="Arial" w:hint="eastAsia"/>
                <w:sz w:val="20"/>
                <w:szCs w:val="20"/>
              </w:rPr>
              <w:t xml:space="preserve"> (</w:t>
            </w:r>
            <w:r w:rsidR="00B65C3D" w:rsidRPr="008E5815">
              <w:rPr>
                <w:rFonts w:ascii="Arial" w:eastAsia="ＭＳ Ｐゴシック" w:hAnsi="Arial" w:cs="Arial"/>
                <w:sz w:val="20"/>
                <w:szCs w:val="20"/>
              </w:rPr>
              <w:t>Stranded conductors and shaped solid conductor s with cross section area exceeding 32</w:t>
            </w:r>
            <w:r w:rsidR="00B65C3D" w:rsidRPr="008E5815">
              <w:rPr>
                <w:rFonts w:ascii="Arial" w:eastAsia="ＭＳ Ｐゴシック" w:hAnsi="Arial" w:cs="Arial" w:hint="eastAsia"/>
                <w:sz w:val="20"/>
                <w:szCs w:val="20"/>
              </w:rPr>
              <w:t>㎟</w:t>
            </w:r>
            <w:r w:rsidR="00D75A35" w:rsidRPr="008E5815">
              <w:rPr>
                <w:rFonts w:ascii="Arial" w:eastAsia="ＭＳ Ｐゴシック" w:hAnsi="Arial" w:cs="Arial" w:hint="eastAsia"/>
                <w:sz w:val="20"/>
                <w:szCs w:val="20"/>
                <w:lang w:eastAsia="ja-JP"/>
              </w:rPr>
              <w:t>)</w:t>
            </w:r>
          </w:p>
        </w:tc>
      </w:tr>
      <w:tr w:rsidR="00B65C3D" w14:paraId="281FB8E9"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DE"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DF"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絶縁体の主材料</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Insulation materials</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E0"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789653798"/>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ビニル混合物のもの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Polyvinyl chloride</w:t>
            </w:r>
            <w:r w:rsidR="00D75A35" w:rsidRPr="008E5815">
              <w:rPr>
                <w:rFonts w:ascii="Arial" w:eastAsia="ＭＳ Ｐゴシック" w:hAnsi="Arial" w:cs="Arial"/>
                <w:sz w:val="20"/>
                <w:szCs w:val="20"/>
                <w:lang w:eastAsia="ja-JP"/>
              </w:rPr>
              <w:t>)</w:t>
            </w:r>
          </w:p>
          <w:p w14:paraId="281FB8E1"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530794544"/>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耐熱性ビニル混合物のもの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Heat resistant polyvinyl chloride</w:t>
            </w:r>
            <w:r w:rsidR="00D75A35" w:rsidRPr="008E5815">
              <w:rPr>
                <w:rFonts w:ascii="Arial" w:eastAsia="ＭＳ Ｐゴシック" w:hAnsi="Arial" w:cs="Arial"/>
                <w:sz w:val="20"/>
                <w:szCs w:val="20"/>
                <w:lang w:eastAsia="ja-JP"/>
              </w:rPr>
              <w:t>)</w:t>
            </w:r>
          </w:p>
          <w:p w14:paraId="281FB8E2" w14:textId="77777777" w:rsidR="00B65C3D" w:rsidRPr="00742DC8"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883474683"/>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(3)</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ポリエチレン混合物のもの</w:t>
            </w:r>
            <w:r w:rsidR="00B65C3D" w:rsidRPr="00742DC8">
              <w:rPr>
                <w:rFonts w:ascii="Arial" w:eastAsia="ＭＳ Ｐゴシック" w:hAnsi="Arial" w:cs="Arial" w:hint="eastAsia"/>
                <w:sz w:val="20"/>
                <w:szCs w:val="20"/>
                <w:lang w:eastAsia="ja-JP"/>
              </w:rPr>
              <w:t>（耐燃性ポリエチレン混合物のもの、架橋ポリエチレン混合物のもの及び耐燃性架橋ポリエチレン混合物のものを除く。）</w:t>
            </w:r>
            <w:r w:rsidR="0000594D" w:rsidRPr="00742DC8">
              <w:rPr>
                <w:rFonts w:ascii="Arial" w:eastAsia="ＭＳ Ｐゴシック" w:hAnsi="Arial" w:cs="Arial" w:hint="eastAsia"/>
                <w:sz w:val="20"/>
                <w:szCs w:val="20"/>
                <w:lang w:eastAsia="ja-JP"/>
              </w:rPr>
              <w:t xml:space="preserve"> (</w:t>
            </w:r>
            <w:r w:rsidR="00B65C3D" w:rsidRPr="00742DC8">
              <w:rPr>
                <w:rFonts w:ascii="Arial" w:eastAsia="ＭＳ Ｐゴシック" w:hAnsi="Arial" w:cs="Arial"/>
                <w:sz w:val="20"/>
                <w:szCs w:val="20"/>
                <w:lang w:eastAsia="ja-JP"/>
              </w:rPr>
              <w:t>Polyethylene (excluding flame resistant polyethylene, cross linked polyethylene and flame resistant cross linked polyethylene.)</w:t>
            </w:r>
            <w:r w:rsidR="00D75A35" w:rsidRPr="00742DC8">
              <w:rPr>
                <w:rFonts w:ascii="Arial" w:eastAsia="ＭＳ Ｐゴシック" w:hAnsi="Arial" w:cs="Arial"/>
                <w:sz w:val="20"/>
                <w:szCs w:val="20"/>
                <w:lang w:eastAsia="ja-JP"/>
              </w:rPr>
              <w:t>)</w:t>
            </w:r>
          </w:p>
          <w:p w14:paraId="281FB8E3" w14:textId="77777777" w:rsidR="00B65C3D" w:rsidRPr="00742DC8"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711450493"/>
                <w14:checkbox>
                  <w14:checked w14:val="0"/>
                  <w14:checkedState w14:val="2612" w14:font="ＭＳ ゴシック"/>
                  <w14:uncheckedState w14:val="2610" w14:font="ＭＳ ゴシック"/>
                </w14:checkbox>
              </w:sdtPr>
              <w:sdtEndPr/>
              <w:sdtContent>
                <w:r w:rsidR="00461E0D" w:rsidRPr="00742DC8">
                  <w:rPr>
                    <w:rFonts w:ascii="ＭＳ ゴシック" w:eastAsia="ＭＳ ゴシック" w:hAnsi="ＭＳ ゴシック" w:cs="Arial" w:hint="eastAsia"/>
                    <w:sz w:val="20"/>
                    <w:szCs w:val="20"/>
                    <w:lang w:eastAsia="ja-JP"/>
                  </w:rPr>
                  <w:t>☐</w:t>
                </w:r>
              </w:sdtContent>
            </w:sdt>
            <w:r w:rsidR="00461E0D" w:rsidRPr="00742DC8">
              <w:rPr>
                <w:rFonts w:ascii="Arial" w:eastAsia="ＭＳ Ｐゴシック" w:hAnsi="Arial" w:cs="Arial"/>
                <w:sz w:val="20"/>
                <w:szCs w:val="20"/>
                <w:lang w:eastAsia="ja-JP"/>
              </w:rPr>
              <w:t xml:space="preserve"> (4)</w:t>
            </w:r>
            <w:r w:rsidR="00461E0D" w:rsidRPr="00742DC8">
              <w:rPr>
                <w:rFonts w:ascii="Arial" w:eastAsia="ＭＳ Ｐゴシック" w:hAnsi="Arial" w:cs="Arial"/>
                <w:sz w:val="20"/>
                <w:szCs w:val="20"/>
                <w:lang w:eastAsia="ja-JP"/>
              </w:rPr>
              <w:tab/>
            </w:r>
            <w:r w:rsidR="00B65C3D" w:rsidRPr="00742DC8">
              <w:rPr>
                <w:rFonts w:ascii="Arial" w:eastAsia="ＭＳ Ｐゴシック" w:hAnsi="Arial" w:cs="Arial" w:hint="eastAsia"/>
                <w:sz w:val="20"/>
                <w:szCs w:val="20"/>
                <w:lang w:eastAsia="ja-JP"/>
              </w:rPr>
              <w:t>耐燃性ポリエチレン混合物のもの（耐燃性架橋ポリエチレン混合物のものを除く。）</w:t>
            </w:r>
            <w:r w:rsidR="0000594D" w:rsidRPr="00742DC8">
              <w:rPr>
                <w:rFonts w:ascii="Arial" w:eastAsia="ＭＳ Ｐゴシック" w:hAnsi="Arial" w:cs="Arial" w:hint="eastAsia"/>
                <w:sz w:val="20"/>
                <w:szCs w:val="20"/>
                <w:lang w:eastAsia="ja-JP"/>
              </w:rPr>
              <w:t xml:space="preserve"> (</w:t>
            </w:r>
            <w:r w:rsidR="00B65C3D" w:rsidRPr="00742DC8">
              <w:rPr>
                <w:rFonts w:ascii="Arial" w:eastAsia="ＭＳ Ｐゴシック" w:hAnsi="Arial" w:cs="Arial"/>
                <w:sz w:val="20"/>
                <w:szCs w:val="20"/>
                <w:lang w:eastAsia="ja-JP"/>
              </w:rPr>
              <w:t>Flame resistant polyethylene (excluding flame resistant cross linked polyethylene.)</w:t>
            </w:r>
            <w:r w:rsidR="00D75A35" w:rsidRPr="00742DC8">
              <w:rPr>
                <w:rFonts w:ascii="Arial" w:eastAsia="ＭＳ Ｐゴシック" w:hAnsi="Arial" w:cs="Arial"/>
                <w:sz w:val="20"/>
                <w:szCs w:val="20"/>
                <w:lang w:eastAsia="ja-JP"/>
              </w:rPr>
              <w:t>)</w:t>
            </w:r>
          </w:p>
          <w:p w14:paraId="281FB8E4"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330790331"/>
                <w14:checkbox>
                  <w14:checked w14:val="0"/>
                  <w14:checkedState w14:val="2612" w14:font="ＭＳ ゴシック"/>
                  <w14:uncheckedState w14:val="2610" w14:font="ＭＳ ゴシック"/>
                </w14:checkbox>
              </w:sdtPr>
              <w:sdtEndPr/>
              <w:sdtContent>
                <w:r w:rsidR="00461E0D" w:rsidRPr="00742DC8">
                  <w:rPr>
                    <w:rFonts w:ascii="ＭＳ ゴシック" w:eastAsia="ＭＳ ゴシック" w:hAnsi="ＭＳ ゴシック" w:cs="Arial" w:hint="eastAsia"/>
                    <w:sz w:val="20"/>
                    <w:szCs w:val="20"/>
                    <w:lang w:eastAsia="ja-JP"/>
                  </w:rPr>
                  <w:t>☐</w:t>
                </w:r>
              </w:sdtContent>
            </w:sdt>
            <w:r w:rsidR="00461E0D" w:rsidRPr="00742DC8">
              <w:rPr>
                <w:rFonts w:ascii="Arial" w:eastAsia="ＭＳ Ｐゴシック" w:hAnsi="Arial" w:cs="Arial"/>
                <w:sz w:val="20"/>
                <w:szCs w:val="20"/>
                <w:lang w:eastAsia="ja-JP"/>
              </w:rPr>
              <w:t xml:space="preserve"> (5)</w:t>
            </w:r>
            <w:r w:rsidR="00461E0D" w:rsidRPr="00742DC8">
              <w:rPr>
                <w:rFonts w:ascii="Arial" w:eastAsia="ＭＳ Ｐゴシック" w:hAnsi="Arial" w:cs="Arial"/>
                <w:sz w:val="20"/>
                <w:szCs w:val="20"/>
                <w:lang w:eastAsia="ja-JP"/>
              </w:rPr>
              <w:tab/>
            </w:r>
            <w:r w:rsidR="00B65C3D" w:rsidRPr="00742DC8">
              <w:rPr>
                <w:rFonts w:ascii="Arial" w:eastAsia="ＭＳ Ｐゴシック" w:hAnsi="Arial" w:cs="Arial" w:hint="eastAsia"/>
                <w:sz w:val="20"/>
                <w:szCs w:val="20"/>
                <w:lang w:eastAsia="ja-JP"/>
              </w:rPr>
              <w:t>架橋ポリエチレン混合物のもの（耐燃性架橋ポリエチレン混合物のものを除く。）</w:t>
            </w:r>
            <w:r w:rsidR="0000594D" w:rsidRPr="00742DC8">
              <w:rPr>
                <w:rFonts w:ascii="Arial" w:eastAsia="ＭＳ Ｐゴシック" w:hAnsi="Arial" w:cs="Arial" w:hint="eastAsia"/>
                <w:sz w:val="20"/>
                <w:szCs w:val="20"/>
                <w:lang w:eastAsia="ja-JP"/>
              </w:rPr>
              <w:t xml:space="preserve"> (</w:t>
            </w:r>
            <w:r w:rsidR="00B65C3D" w:rsidRPr="00742DC8">
              <w:rPr>
                <w:rFonts w:ascii="Arial" w:eastAsia="ＭＳ Ｐゴシック" w:hAnsi="Arial" w:cs="Arial"/>
                <w:sz w:val="20"/>
                <w:szCs w:val="20"/>
                <w:lang w:eastAsia="ja-JP"/>
              </w:rPr>
              <w:t>Cross linked polyethylene (excluding flame resistant</w:t>
            </w:r>
            <w:r w:rsidR="00B65C3D" w:rsidRPr="008E5815">
              <w:rPr>
                <w:rFonts w:ascii="Arial" w:eastAsia="ＭＳ Ｐゴシック" w:hAnsi="Arial" w:cs="Arial"/>
                <w:sz w:val="20"/>
                <w:szCs w:val="20"/>
                <w:lang w:eastAsia="ja-JP"/>
              </w:rPr>
              <w:t xml:space="preserve"> cross linked polyethylene.)</w:t>
            </w:r>
            <w:r w:rsidR="00D75A35" w:rsidRPr="008E5815">
              <w:rPr>
                <w:rFonts w:ascii="Arial" w:eastAsia="ＭＳ Ｐゴシック" w:hAnsi="Arial" w:cs="Arial"/>
                <w:sz w:val="20"/>
                <w:szCs w:val="20"/>
                <w:lang w:eastAsia="ja-JP"/>
              </w:rPr>
              <w:t>)</w:t>
            </w:r>
          </w:p>
          <w:p w14:paraId="281FB8E5"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312105401"/>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(6)</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耐燃性架橋ポリエチレン混合物のもの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Flame resistant cross linked polyethylene</w:t>
            </w:r>
            <w:r w:rsidR="00D75A35" w:rsidRPr="008E5815">
              <w:rPr>
                <w:rFonts w:ascii="Arial" w:eastAsia="ＭＳ Ｐゴシック" w:hAnsi="Arial" w:cs="Arial"/>
                <w:sz w:val="20"/>
                <w:szCs w:val="20"/>
                <w:lang w:eastAsia="ja-JP"/>
              </w:rPr>
              <w:t>)</w:t>
            </w:r>
          </w:p>
          <w:p w14:paraId="281FB8E6"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093311654"/>
                <w14:checkbox>
                  <w14:checked w14:val="0"/>
                  <w14:checkedState w14:val="2612" w14:font="ＭＳ ゴシック"/>
                  <w14:uncheckedState w14:val="2610" w14:font="ＭＳ ゴシック"/>
                </w14:checkbox>
              </w:sdtPr>
              <w:sdtEndPr/>
              <w:sdtContent>
                <w:r w:rsidR="00461E0D" w:rsidRPr="00742DC8">
                  <w:rPr>
                    <w:rFonts w:ascii="ＭＳ ゴシック" w:eastAsia="ＭＳ ゴシック" w:hAnsi="ＭＳ ゴシック" w:cs="Arial" w:hint="eastAsia"/>
                    <w:sz w:val="20"/>
                    <w:szCs w:val="20"/>
                    <w:lang w:eastAsia="ja-JP"/>
                  </w:rPr>
                  <w:t>☐</w:t>
                </w:r>
              </w:sdtContent>
            </w:sdt>
            <w:r w:rsidR="00461E0D" w:rsidRPr="00742DC8">
              <w:rPr>
                <w:rFonts w:ascii="Arial" w:eastAsia="ＭＳ Ｐゴシック" w:hAnsi="Arial" w:cs="Arial"/>
                <w:sz w:val="20"/>
                <w:szCs w:val="20"/>
                <w:lang w:eastAsia="ja-JP"/>
              </w:rPr>
              <w:t xml:space="preserve"> (7)</w:t>
            </w:r>
            <w:r w:rsidR="00461E0D" w:rsidRPr="00742DC8">
              <w:rPr>
                <w:rFonts w:ascii="Arial" w:eastAsia="ＭＳ Ｐゴシック" w:hAnsi="Arial" w:cs="Arial"/>
                <w:sz w:val="20"/>
                <w:szCs w:val="20"/>
                <w:lang w:eastAsia="ja-JP"/>
              </w:rPr>
              <w:tab/>
            </w:r>
            <w:r w:rsidR="00B65C3D" w:rsidRPr="00742DC8">
              <w:rPr>
                <w:rFonts w:ascii="Arial" w:eastAsia="ＭＳ Ｐゴシック" w:hAnsi="Arial" w:cs="Arial" w:hint="eastAsia"/>
                <w:sz w:val="20"/>
                <w:szCs w:val="20"/>
                <w:lang w:eastAsia="ja-JP"/>
              </w:rPr>
              <w:t>ふつ素樹脂混合物のもの（耐熱性ふつ素樹脂混合物のものを除く。）</w:t>
            </w:r>
            <w:r w:rsidR="0000594D" w:rsidRPr="00742DC8">
              <w:rPr>
                <w:rFonts w:ascii="Arial" w:eastAsia="ＭＳ Ｐゴシック" w:hAnsi="Arial" w:cs="Arial" w:hint="eastAsia"/>
                <w:sz w:val="20"/>
                <w:szCs w:val="20"/>
                <w:lang w:eastAsia="ja-JP"/>
              </w:rPr>
              <w:t xml:space="preserve"> (</w:t>
            </w:r>
            <w:r w:rsidR="00B65C3D" w:rsidRPr="00742DC8">
              <w:rPr>
                <w:rFonts w:ascii="Arial" w:eastAsia="ＭＳ Ｐゴシック" w:hAnsi="Arial" w:cs="Arial"/>
                <w:sz w:val="20"/>
                <w:szCs w:val="20"/>
                <w:lang w:eastAsia="ja-JP"/>
              </w:rPr>
              <w:t>Fluorinated resin (excluding heat resistant fluorinated</w:t>
            </w:r>
            <w:bookmarkStart w:id="0" w:name="_GoBack"/>
            <w:bookmarkEnd w:id="0"/>
            <w:r w:rsidR="00B65C3D" w:rsidRPr="008E5815">
              <w:rPr>
                <w:rFonts w:ascii="Arial" w:eastAsia="ＭＳ Ｐゴシック" w:hAnsi="Arial" w:cs="Arial"/>
                <w:sz w:val="20"/>
                <w:szCs w:val="20"/>
                <w:lang w:eastAsia="ja-JP"/>
              </w:rPr>
              <w:t xml:space="preserve"> resin.)</w:t>
            </w:r>
            <w:r w:rsidR="00D75A35" w:rsidRPr="008E5815">
              <w:rPr>
                <w:rFonts w:ascii="Arial" w:eastAsia="ＭＳ Ｐゴシック" w:hAnsi="Arial" w:cs="Arial"/>
                <w:sz w:val="20"/>
                <w:szCs w:val="20"/>
                <w:lang w:eastAsia="ja-JP"/>
              </w:rPr>
              <w:t>)</w:t>
            </w:r>
          </w:p>
          <w:p w14:paraId="281FB8E7"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750117270"/>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(8)</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耐熱性ふつ素樹脂混合物のもの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Heat resistant fluorinated resin</w:t>
            </w:r>
            <w:r w:rsidR="00D75A35" w:rsidRPr="008E5815">
              <w:rPr>
                <w:rFonts w:ascii="Arial" w:eastAsia="ＭＳ Ｐゴシック" w:hAnsi="Arial" w:cs="Arial"/>
                <w:sz w:val="20"/>
                <w:szCs w:val="20"/>
                <w:lang w:eastAsia="ja-JP"/>
              </w:rPr>
              <w:t>)</w:t>
            </w:r>
          </w:p>
          <w:p w14:paraId="281FB8E8"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2130043264"/>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(9)</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その他のもの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Others</w:t>
            </w:r>
            <w:r w:rsidR="00D75A35" w:rsidRPr="008E5815">
              <w:rPr>
                <w:rFonts w:ascii="Arial" w:eastAsia="ＭＳ Ｐゴシック" w:hAnsi="Arial" w:cs="Arial"/>
                <w:sz w:val="20"/>
                <w:szCs w:val="20"/>
                <w:lang w:eastAsia="ja-JP"/>
              </w:rPr>
              <w:t>)</w:t>
            </w:r>
          </w:p>
        </w:tc>
      </w:tr>
      <w:tr w:rsidR="00B65C3D" w14:paraId="281FB8F6"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EA"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EB"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外装の主材料</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Sheath material</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EC"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51125862"/>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クロロプレンゴム混合物のもの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Chloroprene rubber</w:t>
            </w:r>
            <w:r w:rsidR="007E7FB7" w:rsidRPr="008E5815">
              <w:rPr>
                <w:rFonts w:ascii="Arial" w:eastAsia="ＭＳ Ｐゴシック" w:hAnsi="Arial" w:cs="Arial"/>
                <w:sz w:val="20"/>
                <w:szCs w:val="20"/>
                <w:lang w:eastAsia="ja-JP"/>
              </w:rPr>
              <w:t>)</w:t>
            </w:r>
          </w:p>
          <w:p w14:paraId="281FB8ED"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95525031"/>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クロロスルホン化ポリエチレンゴム混合物のもの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Chlorosulfonated polyethylene rubber</w:t>
            </w:r>
            <w:r w:rsidR="007E7FB7" w:rsidRPr="008E5815">
              <w:rPr>
                <w:rFonts w:ascii="Arial" w:eastAsia="ＭＳ Ｐゴシック" w:hAnsi="Arial" w:cs="Arial"/>
                <w:sz w:val="20"/>
                <w:szCs w:val="20"/>
                <w:lang w:eastAsia="ja-JP"/>
              </w:rPr>
              <w:t>)</w:t>
            </w:r>
          </w:p>
          <w:p w14:paraId="281FB8EE"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615645745"/>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(3)</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けい素ゴム混合物のもの（機械的強度を強化したものに限る。）</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Silicon rubber (limited to those mechanically strengthened.)</w:t>
            </w:r>
            <w:r w:rsidR="007E7FB7" w:rsidRPr="008E5815">
              <w:rPr>
                <w:rFonts w:ascii="Arial" w:eastAsia="ＭＳ Ｐゴシック" w:hAnsi="Arial" w:cs="Arial"/>
                <w:sz w:val="20"/>
                <w:szCs w:val="20"/>
                <w:lang w:eastAsia="ja-JP"/>
              </w:rPr>
              <w:t>)</w:t>
            </w:r>
          </w:p>
          <w:p w14:paraId="281FB8EF"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46797579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(4)</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ビニル混合物のもの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Polyvinyl chloride</w:t>
            </w:r>
            <w:r w:rsidR="007E7FB7" w:rsidRPr="008E5815">
              <w:rPr>
                <w:rFonts w:ascii="Arial" w:eastAsia="ＭＳ Ｐゴシック" w:hAnsi="Arial" w:cs="Arial"/>
                <w:sz w:val="20"/>
                <w:szCs w:val="20"/>
                <w:lang w:eastAsia="ja-JP"/>
              </w:rPr>
              <w:t>)</w:t>
            </w:r>
          </w:p>
          <w:p w14:paraId="281FB8F0"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941112762"/>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(5)</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耐熱性ビニル混合物のもの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Heat resistant polyvinyl chloride</w:t>
            </w:r>
            <w:r w:rsidR="007E7FB7" w:rsidRPr="008E5815">
              <w:rPr>
                <w:rFonts w:ascii="Arial" w:eastAsia="ＭＳ Ｐゴシック" w:hAnsi="Arial" w:cs="Arial"/>
                <w:sz w:val="20"/>
                <w:szCs w:val="20"/>
                <w:lang w:eastAsia="ja-JP"/>
              </w:rPr>
              <w:t>)</w:t>
            </w:r>
          </w:p>
          <w:p w14:paraId="281FB8F1"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87204008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(6)</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ポリエチレン混合物のもの（耐燃性ポリエチレン混合物のもの、架橋ポ</w:t>
            </w:r>
            <w:sdt>
              <w:sdtPr>
                <w:rPr>
                  <w:rFonts w:ascii="Arial" w:eastAsia="ＭＳ Ｐゴシック" w:hAnsi="Arial" w:cs="Arial"/>
                  <w:sz w:val="20"/>
                  <w:szCs w:val="20"/>
                  <w:lang w:eastAsia="ja-JP"/>
                </w:rPr>
                <w:id w:val="1716619815"/>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(7)</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リエチレン混合物のもの及び耐燃性架橋ポリエチレン混合物のものを除く。）</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Polyethylene (excluding flame resistant polyethylene, cross linked polyethylene and flame resistant cross linked polyethylene.)</w:t>
            </w:r>
            <w:r w:rsidR="007E7FB7" w:rsidRPr="008E5815">
              <w:rPr>
                <w:rFonts w:ascii="Arial" w:eastAsia="ＭＳ Ｐゴシック" w:hAnsi="Arial" w:cs="Arial"/>
                <w:sz w:val="20"/>
                <w:szCs w:val="20"/>
                <w:lang w:eastAsia="ja-JP"/>
              </w:rPr>
              <w:t>)</w:t>
            </w:r>
          </w:p>
          <w:p w14:paraId="281FB8F2"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859854899"/>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(8)</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耐燃性ポリエチレン混合物のもの（耐燃性架橋ポリエチレン混合物のものを除く。）</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Flame resistant polyethylene (excluding flame resistant cross linked polyethylene.)</w:t>
            </w:r>
            <w:r w:rsidR="007E7FB7" w:rsidRPr="008E5815">
              <w:rPr>
                <w:rFonts w:ascii="Arial" w:eastAsia="ＭＳ Ｐゴシック" w:hAnsi="Arial" w:cs="Arial"/>
                <w:sz w:val="20"/>
                <w:szCs w:val="20"/>
                <w:lang w:eastAsia="ja-JP"/>
              </w:rPr>
              <w:t>)</w:t>
            </w:r>
          </w:p>
          <w:p w14:paraId="281FB8F3"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12275615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(9)</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架橋ポリエチレン混合物のもの（耐燃性架橋ポリエチレン混合物のものを除く。）</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Cross linked polyethylene (excluding flame resistant cross linked polyethylene.)</w:t>
            </w:r>
            <w:r w:rsidR="007E7FB7" w:rsidRPr="008E5815">
              <w:rPr>
                <w:rFonts w:ascii="Arial" w:eastAsia="ＭＳ Ｐゴシック" w:hAnsi="Arial" w:cs="Arial"/>
                <w:sz w:val="20"/>
                <w:szCs w:val="20"/>
                <w:lang w:eastAsia="ja-JP"/>
              </w:rPr>
              <w:t>)</w:t>
            </w:r>
          </w:p>
          <w:p w14:paraId="281FB8F4"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952280571"/>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(10)</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耐燃性架橋ポリエチレン混合物のもの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Flame resistant cross linked polyethylene</w:t>
            </w:r>
            <w:r w:rsidR="007E7FB7" w:rsidRPr="008E5815">
              <w:rPr>
                <w:rFonts w:ascii="Arial" w:eastAsia="ＭＳ Ｐゴシック" w:hAnsi="Arial" w:cs="Arial"/>
                <w:sz w:val="20"/>
                <w:szCs w:val="20"/>
                <w:lang w:eastAsia="ja-JP"/>
              </w:rPr>
              <w:t>)</w:t>
            </w:r>
          </w:p>
          <w:p w14:paraId="281FB8F5"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571185960"/>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その他のもの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Others</w:t>
            </w:r>
            <w:r w:rsidR="007E7FB7" w:rsidRPr="008E5815">
              <w:rPr>
                <w:rFonts w:ascii="Arial" w:eastAsia="ＭＳ Ｐゴシック" w:hAnsi="Arial" w:cs="Arial"/>
                <w:sz w:val="20"/>
                <w:szCs w:val="20"/>
                <w:lang w:eastAsia="ja-JP"/>
              </w:rPr>
              <w:t>)</w:t>
            </w:r>
          </w:p>
        </w:tc>
      </w:tr>
      <w:tr w:rsidR="00B65C3D" w14:paraId="281FB8FB"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F7"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F8"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線心</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Core</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F9"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87103290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単心のもの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Single core</w:t>
            </w:r>
            <w:r w:rsidR="007E7FB7" w:rsidRPr="008E5815">
              <w:rPr>
                <w:rFonts w:ascii="Arial" w:eastAsia="ＭＳ Ｐゴシック" w:hAnsi="Arial" w:cs="Arial"/>
                <w:sz w:val="20"/>
                <w:szCs w:val="20"/>
                <w:lang w:eastAsia="ja-JP"/>
              </w:rPr>
              <w:t>)</w:t>
            </w:r>
          </w:p>
          <w:p w14:paraId="281FB8FA"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649780146"/>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２心以上のもの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Two or more cores</w:t>
            </w:r>
            <w:r w:rsidR="007E7FB7" w:rsidRPr="008E5815">
              <w:rPr>
                <w:rFonts w:ascii="Arial" w:eastAsia="ＭＳ Ｐゴシック" w:hAnsi="Arial" w:cs="Arial"/>
                <w:sz w:val="20"/>
                <w:szCs w:val="20"/>
                <w:lang w:eastAsia="ja-JP"/>
              </w:rPr>
              <w:t>)</w:t>
            </w:r>
          </w:p>
        </w:tc>
      </w:tr>
      <w:tr w:rsidR="00B65C3D" w14:paraId="281FB900"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8FC"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8FD" w14:textId="77777777" w:rsidR="00B65C3D" w:rsidRDefault="00B65C3D" w:rsidP="007A5E69">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用途（外装にビニル混合物（耐熱ビニル混合物を含む。）を使用するものの場合に限る。）</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Applications (limited to PVC sheathed cables including heat re</w:t>
            </w:r>
            <w:r w:rsidR="007A5E69">
              <w:rPr>
                <w:rFonts w:ascii="Arial" w:eastAsia="ＭＳ Ｐゴシック" w:hAnsi="Arial" w:cs="Arial"/>
                <w:sz w:val="20"/>
                <w:szCs w:val="20"/>
                <w:lang w:val="en-GB" w:eastAsia="ja-JP"/>
              </w:rPr>
              <w:t>s</w:t>
            </w:r>
            <w:r>
              <w:rPr>
                <w:rFonts w:ascii="Arial" w:eastAsia="ＭＳ Ｐゴシック" w:hAnsi="Arial" w:cs="Arial"/>
                <w:sz w:val="20"/>
                <w:szCs w:val="20"/>
                <w:lang w:val="en-GB" w:eastAsia="ja-JP"/>
              </w:rPr>
              <w:t>istant ones.)</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8FE"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184173303"/>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コンクリート直埋用のもの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For c</w:t>
            </w:r>
            <w:r w:rsidR="007E7FB7" w:rsidRPr="008E5815">
              <w:rPr>
                <w:rFonts w:ascii="Arial" w:eastAsia="ＭＳ Ｐゴシック" w:hAnsi="Arial" w:cs="Arial"/>
                <w:sz w:val="20"/>
                <w:szCs w:val="20"/>
                <w:lang w:eastAsia="ja-JP"/>
              </w:rPr>
              <w:t>oncrete buried cable conductor)</w:t>
            </w:r>
          </w:p>
          <w:p w14:paraId="281FB8FF"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90733857"/>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その他のもの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Others</w:t>
            </w:r>
            <w:r w:rsidR="007E7FB7" w:rsidRPr="008E5815">
              <w:rPr>
                <w:rFonts w:ascii="Arial" w:eastAsia="ＭＳ Ｐゴシック" w:hAnsi="Arial" w:cs="Arial"/>
                <w:sz w:val="20"/>
                <w:szCs w:val="20"/>
                <w:lang w:eastAsia="ja-JP"/>
              </w:rPr>
              <w:t>)</w:t>
            </w:r>
          </w:p>
        </w:tc>
      </w:tr>
      <w:tr w:rsidR="00B65C3D" w14:paraId="281FB905" w14:textId="77777777" w:rsidTr="00621BD5">
        <w:trPr>
          <w:gridBefore w:val="1"/>
          <w:gridAfter w:val="1"/>
          <w:wBefore w:w="142" w:type="dxa"/>
          <w:wAfter w:w="21" w:type="dxa"/>
          <w:cantSplit/>
        </w:trPr>
        <w:tc>
          <w:tcPr>
            <w:tcW w:w="305" w:type="dxa"/>
            <w:gridSpan w:val="2"/>
            <w:tcBorders>
              <w:top w:val="nil"/>
              <w:left w:val="nil"/>
              <w:bottom w:val="nil"/>
              <w:right w:val="single" w:sz="4" w:space="0" w:color="auto"/>
            </w:tcBorders>
          </w:tcPr>
          <w:p w14:paraId="281FB901" w14:textId="77777777" w:rsidR="00B65C3D" w:rsidRDefault="00B65C3D" w:rsidP="0000594D">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281FB902" w14:textId="77777777" w:rsidR="00B65C3D" w:rsidRDefault="00B65C3D" w:rsidP="0000594D">
            <w:pPr>
              <w:spacing w:before="60" w:after="60"/>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用途（外装に耐燃性ポリエチレン混合物を使用するものの場合に限る。）</w:t>
            </w:r>
            <w:r w:rsidR="0000594D">
              <w:rPr>
                <w:rFonts w:ascii="Arial" w:eastAsia="ＭＳ Ｐゴシック" w:hAnsi="Arial" w:cs="Arial" w:hint="eastAsia"/>
                <w:sz w:val="20"/>
                <w:szCs w:val="20"/>
                <w:lang w:val="en-GB" w:eastAsia="ja-JP"/>
              </w:rPr>
              <w:t xml:space="preserve"> (</w:t>
            </w:r>
            <w:r>
              <w:rPr>
                <w:rFonts w:ascii="Arial" w:eastAsia="ＭＳ Ｐゴシック" w:hAnsi="Arial" w:cs="Arial"/>
                <w:sz w:val="20"/>
                <w:szCs w:val="20"/>
                <w:lang w:val="en-GB" w:eastAsia="ja-JP"/>
              </w:rPr>
              <w:t>Applications (limited to heat resistant polyethylene sheathed cables.)</w:t>
            </w:r>
            <w:r w:rsidR="00D75A35">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14:paraId="281FB903"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328177529"/>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(1)</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アクセスフロア用のもの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For access floor wiring system</w:t>
            </w:r>
            <w:r w:rsidR="007E7FB7" w:rsidRPr="008E5815">
              <w:rPr>
                <w:rFonts w:ascii="Arial" w:eastAsia="ＭＳ Ｐゴシック" w:hAnsi="Arial" w:cs="Arial"/>
                <w:sz w:val="20"/>
                <w:szCs w:val="20"/>
                <w:lang w:eastAsia="ja-JP"/>
              </w:rPr>
              <w:t>)</w:t>
            </w:r>
          </w:p>
          <w:p w14:paraId="281FB904" w14:textId="77777777" w:rsidR="00B65C3D" w:rsidRPr="008E5815" w:rsidRDefault="00742DC8" w:rsidP="00D70CE9">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sz w:val="20"/>
                  <w:szCs w:val="20"/>
                  <w:lang w:eastAsia="ja-JP"/>
                </w:rPr>
                <w:id w:val="-1086994019"/>
                <w14:checkbox>
                  <w14:checked w14:val="0"/>
                  <w14:checkedState w14:val="2612" w14:font="ＭＳ ゴシック"/>
                  <w14:uncheckedState w14:val="2610" w14:font="ＭＳ ゴシック"/>
                </w14:checkbox>
              </w:sdtPr>
              <w:sdtEndPr/>
              <w:sdtContent>
                <w:r w:rsidR="00461E0D">
                  <w:rPr>
                    <w:rFonts w:ascii="ＭＳ ゴシック" w:eastAsia="ＭＳ ゴシック" w:hAnsi="ＭＳ ゴシック" w:cs="Arial" w:hint="eastAsia"/>
                    <w:sz w:val="20"/>
                    <w:szCs w:val="20"/>
                    <w:lang w:eastAsia="ja-JP"/>
                  </w:rPr>
                  <w:t>☐</w:t>
                </w:r>
              </w:sdtContent>
            </w:sdt>
            <w:r w:rsidR="00461E0D">
              <w:rPr>
                <w:rFonts w:ascii="Arial" w:eastAsia="ＭＳ Ｐゴシック" w:hAnsi="Arial" w:cs="Arial"/>
                <w:sz w:val="20"/>
                <w:szCs w:val="20"/>
                <w:lang w:eastAsia="ja-JP"/>
              </w:rPr>
              <w:t xml:space="preserve"> (2)</w:t>
            </w:r>
            <w:r w:rsidR="00461E0D">
              <w:rPr>
                <w:rFonts w:ascii="Arial" w:eastAsia="ＭＳ Ｐゴシック" w:hAnsi="Arial" w:cs="Arial"/>
                <w:sz w:val="20"/>
                <w:szCs w:val="20"/>
                <w:lang w:eastAsia="ja-JP"/>
              </w:rPr>
              <w:tab/>
            </w:r>
            <w:r w:rsidR="00B65C3D" w:rsidRPr="008E5815">
              <w:rPr>
                <w:rFonts w:ascii="Arial" w:eastAsia="ＭＳ Ｐゴシック" w:hAnsi="Arial" w:cs="Arial" w:hint="eastAsia"/>
                <w:sz w:val="20"/>
                <w:szCs w:val="20"/>
                <w:lang w:eastAsia="ja-JP"/>
              </w:rPr>
              <w:t>その他のもの</w:t>
            </w:r>
            <w:r w:rsidR="0000594D" w:rsidRPr="008E5815">
              <w:rPr>
                <w:rFonts w:ascii="Arial" w:eastAsia="ＭＳ Ｐゴシック" w:hAnsi="Arial" w:cs="Arial" w:hint="eastAsia"/>
                <w:sz w:val="20"/>
                <w:szCs w:val="20"/>
                <w:lang w:eastAsia="ja-JP"/>
              </w:rPr>
              <w:t xml:space="preserve"> (</w:t>
            </w:r>
            <w:r w:rsidR="00B65C3D" w:rsidRPr="008E5815">
              <w:rPr>
                <w:rFonts w:ascii="Arial" w:eastAsia="ＭＳ Ｐゴシック" w:hAnsi="Arial" w:cs="Arial"/>
                <w:sz w:val="20"/>
                <w:szCs w:val="20"/>
                <w:lang w:eastAsia="ja-JP"/>
              </w:rPr>
              <w:t>Others</w:t>
            </w:r>
            <w:r w:rsidR="007E7FB7" w:rsidRPr="008E5815">
              <w:rPr>
                <w:rFonts w:ascii="Arial" w:eastAsia="ＭＳ Ｐゴシック" w:hAnsi="Arial" w:cs="Arial"/>
                <w:sz w:val="20"/>
                <w:szCs w:val="20"/>
                <w:lang w:eastAsia="ja-JP"/>
              </w:rPr>
              <w:t>)</w:t>
            </w:r>
          </w:p>
        </w:tc>
      </w:tr>
    </w:tbl>
    <w:p w14:paraId="281FB906" w14:textId="77777777" w:rsidR="00454C8C" w:rsidRDefault="00454C8C" w:rsidP="005B23BF">
      <w:pPr>
        <w:spacing w:after="0" w:line="14" w:lineRule="exact"/>
      </w:pPr>
    </w:p>
    <w:sectPr w:rsidR="00454C8C" w:rsidSect="002908F2">
      <w:pgSz w:w="11907" w:h="16839" w:code="9"/>
      <w:pgMar w:top="284" w:right="284" w:bottom="28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FB909" w14:textId="77777777" w:rsidR="00F233BE" w:rsidRDefault="00F233BE" w:rsidP="002908F2">
      <w:pPr>
        <w:spacing w:after="0" w:line="240" w:lineRule="auto"/>
      </w:pPr>
      <w:r>
        <w:separator/>
      </w:r>
    </w:p>
  </w:endnote>
  <w:endnote w:type="continuationSeparator" w:id="0">
    <w:p w14:paraId="281FB90A" w14:textId="77777777" w:rsidR="00F233BE" w:rsidRDefault="00F233BE" w:rsidP="0029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B907" w14:textId="77777777" w:rsidR="00F233BE" w:rsidRDefault="00F233BE" w:rsidP="002908F2">
      <w:pPr>
        <w:spacing w:after="0" w:line="240" w:lineRule="auto"/>
      </w:pPr>
      <w:r>
        <w:separator/>
      </w:r>
    </w:p>
  </w:footnote>
  <w:footnote w:type="continuationSeparator" w:id="0">
    <w:p w14:paraId="281FB908" w14:textId="77777777" w:rsidR="00F233BE" w:rsidRDefault="00F233BE" w:rsidP="0029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A55"/>
    <w:multiLevelType w:val="hybridMultilevel"/>
    <w:tmpl w:val="37F0476A"/>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147CC"/>
    <w:multiLevelType w:val="hybridMultilevel"/>
    <w:tmpl w:val="1F2C4BD0"/>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42060"/>
    <w:multiLevelType w:val="hybridMultilevel"/>
    <w:tmpl w:val="73F4CC10"/>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25168"/>
    <w:multiLevelType w:val="hybridMultilevel"/>
    <w:tmpl w:val="9686F97E"/>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61CF6"/>
    <w:multiLevelType w:val="hybridMultilevel"/>
    <w:tmpl w:val="99980CC0"/>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0C687E"/>
    <w:multiLevelType w:val="hybridMultilevel"/>
    <w:tmpl w:val="FFA4D80C"/>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DA0C32"/>
    <w:multiLevelType w:val="hybridMultilevel"/>
    <w:tmpl w:val="1F56664A"/>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F2"/>
    <w:rsid w:val="0000594D"/>
    <w:rsid w:val="00006975"/>
    <w:rsid w:val="00015E8C"/>
    <w:rsid w:val="00043258"/>
    <w:rsid w:val="00196C33"/>
    <w:rsid w:val="001B2A97"/>
    <w:rsid w:val="00260F67"/>
    <w:rsid w:val="00275A74"/>
    <w:rsid w:val="002908F2"/>
    <w:rsid w:val="002D0524"/>
    <w:rsid w:val="003018B4"/>
    <w:rsid w:val="003456CE"/>
    <w:rsid w:val="00345D97"/>
    <w:rsid w:val="00354940"/>
    <w:rsid w:val="003B204E"/>
    <w:rsid w:val="00410A6C"/>
    <w:rsid w:val="00443A69"/>
    <w:rsid w:val="00454C8C"/>
    <w:rsid w:val="00461E0D"/>
    <w:rsid w:val="004872A2"/>
    <w:rsid w:val="004A4C0F"/>
    <w:rsid w:val="005A0AA8"/>
    <w:rsid w:val="005B23BF"/>
    <w:rsid w:val="0061771B"/>
    <w:rsid w:val="00621BD5"/>
    <w:rsid w:val="00634715"/>
    <w:rsid w:val="006A1D63"/>
    <w:rsid w:val="006F2397"/>
    <w:rsid w:val="00724DA2"/>
    <w:rsid w:val="00742DC8"/>
    <w:rsid w:val="007A5E69"/>
    <w:rsid w:val="007E131B"/>
    <w:rsid w:val="007E7FB7"/>
    <w:rsid w:val="00805F9E"/>
    <w:rsid w:val="00865FEA"/>
    <w:rsid w:val="008E5815"/>
    <w:rsid w:val="00B65C3D"/>
    <w:rsid w:val="00BA6A65"/>
    <w:rsid w:val="00C97832"/>
    <w:rsid w:val="00CD30E9"/>
    <w:rsid w:val="00CE62AF"/>
    <w:rsid w:val="00D70CE9"/>
    <w:rsid w:val="00D75A35"/>
    <w:rsid w:val="00DC0D89"/>
    <w:rsid w:val="00DC32C9"/>
    <w:rsid w:val="00DD4AB2"/>
    <w:rsid w:val="00DF458A"/>
    <w:rsid w:val="00ED135F"/>
    <w:rsid w:val="00F233BE"/>
    <w:rsid w:val="00FE7A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FB8C4"/>
  <w15:docId w15:val="{0FA9573B-7479-4576-B6A2-3179436A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908F2"/>
    <w:pPr>
      <w:tabs>
        <w:tab w:val="center" w:pos="4252"/>
        <w:tab w:val="right" w:pos="8504"/>
      </w:tabs>
      <w:spacing w:after="0" w:line="240" w:lineRule="auto"/>
    </w:pPr>
  </w:style>
  <w:style w:type="character" w:customStyle="1" w:styleId="FooterChar">
    <w:name w:val="Footer Char"/>
    <w:basedOn w:val="DefaultParagraphFont"/>
    <w:link w:val="Footer"/>
    <w:uiPriority w:val="99"/>
    <w:rsid w:val="002908F2"/>
  </w:style>
  <w:style w:type="character" w:styleId="PlaceholderText">
    <w:name w:val="Placeholder Text"/>
    <w:basedOn w:val="DefaultParagraphFont"/>
    <w:uiPriority w:val="99"/>
    <w:semiHidden/>
    <w:rsid w:val="002908F2"/>
    <w:rPr>
      <w:color w:val="808080"/>
    </w:rPr>
  </w:style>
  <w:style w:type="paragraph" w:styleId="ListParagraph">
    <w:name w:val="List Paragraph"/>
    <w:basedOn w:val="Normal"/>
    <w:uiPriority w:val="99"/>
    <w:rsid w:val="002D0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01996">
      <w:bodyDiv w:val="1"/>
      <w:marLeft w:val="0"/>
      <w:marRight w:val="0"/>
      <w:marTop w:val="0"/>
      <w:marBottom w:val="0"/>
      <w:divBdr>
        <w:top w:val="none" w:sz="0" w:space="0" w:color="auto"/>
        <w:left w:val="none" w:sz="0" w:space="0" w:color="auto"/>
        <w:bottom w:val="none" w:sz="0" w:space="0" w:color="auto"/>
        <w:right w:val="none" w:sz="0" w:space="0" w:color="auto"/>
      </w:divBdr>
    </w:div>
    <w:div w:id="393821020">
      <w:bodyDiv w:val="1"/>
      <w:marLeft w:val="0"/>
      <w:marRight w:val="0"/>
      <w:marTop w:val="0"/>
      <w:marBottom w:val="0"/>
      <w:divBdr>
        <w:top w:val="none" w:sz="0" w:space="0" w:color="auto"/>
        <w:left w:val="none" w:sz="0" w:space="0" w:color="auto"/>
        <w:bottom w:val="none" w:sz="0" w:space="0" w:color="auto"/>
        <w:right w:val="none" w:sz="0" w:space="0" w:color="auto"/>
      </w:divBdr>
    </w:div>
    <w:div w:id="721057185">
      <w:bodyDiv w:val="1"/>
      <w:marLeft w:val="0"/>
      <w:marRight w:val="0"/>
      <w:marTop w:val="0"/>
      <w:marBottom w:val="0"/>
      <w:divBdr>
        <w:top w:val="none" w:sz="0" w:space="0" w:color="auto"/>
        <w:left w:val="none" w:sz="0" w:space="0" w:color="auto"/>
        <w:bottom w:val="none" w:sz="0" w:space="0" w:color="auto"/>
        <w:right w:val="none" w:sz="0" w:space="0" w:color="auto"/>
      </w:divBdr>
    </w:div>
    <w:div w:id="1494031891">
      <w:bodyDiv w:val="1"/>
      <w:marLeft w:val="0"/>
      <w:marRight w:val="0"/>
      <w:marTop w:val="0"/>
      <w:marBottom w:val="0"/>
      <w:divBdr>
        <w:top w:val="none" w:sz="0" w:space="0" w:color="auto"/>
        <w:left w:val="none" w:sz="0" w:space="0" w:color="auto"/>
        <w:bottom w:val="none" w:sz="0" w:space="0" w:color="auto"/>
        <w:right w:val="none" w:sz="0" w:space="0" w:color="auto"/>
      </w:divBdr>
    </w:div>
    <w:div w:id="1554348756">
      <w:bodyDiv w:val="1"/>
      <w:marLeft w:val="0"/>
      <w:marRight w:val="0"/>
      <w:marTop w:val="0"/>
      <w:marBottom w:val="0"/>
      <w:divBdr>
        <w:top w:val="none" w:sz="0" w:space="0" w:color="auto"/>
        <w:left w:val="none" w:sz="0" w:space="0" w:color="auto"/>
        <w:bottom w:val="none" w:sz="0" w:space="0" w:color="auto"/>
        <w:right w:val="none" w:sz="0" w:space="0" w:color="auto"/>
      </w:divBdr>
    </w:div>
    <w:div w:id="198438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Miyuki Minami</cp:lastModifiedBy>
  <cp:revision>18</cp:revision>
  <dcterms:created xsi:type="dcterms:W3CDTF">2022-05-11T08:33:00Z</dcterms:created>
  <dcterms:modified xsi:type="dcterms:W3CDTF">2023-02-03T00:11:00Z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2022-01-24T06:43:52Z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dc1aa13d-7bc5-4c48-9e88-ad70fd2cf40e</vt:lpwstr>
  </property>
  <property fmtid="{D5CDD505-2E9C-101B-9397-08002B2CF9AE}" pid="8" name="MSIP_Label_d3d538fd-7cd2-4b8b-bd42-f6ee8cc1e568_ContentBits">
    <vt:lpwstr>0</vt:lpwstr>
  </property>
</Properties>
</file>