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71E6" w14:textId="77777777" w:rsidR="00C0731F" w:rsidRPr="00C0731F" w:rsidRDefault="00C0731F" w:rsidP="00C0731F">
      <w:pPr>
        <w:spacing w:after="0" w:line="360" w:lineRule="auto"/>
        <w:rPr>
          <w:rFonts w:ascii="Arial" w:eastAsia="Times New Roman" w:hAnsi="Arial" w:cs="Arial"/>
          <w:b/>
          <w:sz w:val="20"/>
          <w:szCs w:val="20"/>
          <w:u w:val="single"/>
          <w:lang w:val="en-US" w:eastAsia="de-DE"/>
        </w:rPr>
      </w:pPr>
      <w:r w:rsidRPr="00C0731F">
        <w:rPr>
          <w:rFonts w:ascii="Arial" w:eastAsia="Times New Roman" w:hAnsi="Arial" w:cs="Arial"/>
          <w:b/>
          <w:sz w:val="20"/>
          <w:szCs w:val="20"/>
          <w:u w:val="single"/>
          <w:lang w:val="en-US" w:eastAsia="de-DE"/>
        </w:rPr>
        <w:t>Solar-powered vehicles: development of a new global standard</w:t>
      </w:r>
    </w:p>
    <w:p w14:paraId="21CB8319" w14:textId="655E0E7E" w:rsidR="0009104D" w:rsidRPr="00C0731F" w:rsidRDefault="00C0731F" w:rsidP="00C0731F">
      <w:pPr>
        <w:spacing w:after="0" w:line="360" w:lineRule="auto"/>
        <w:rPr>
          <w:rFonts w:ascii="Arial" w:eastAsia="Times New Roman" w:hAnsi="Arial" w:cs="Arial"/>
          <w:bCs/>
          <w:sz w:val="20"/>
          <w:szCs w:val="20"/>
          <w:lang w:val="en-US" w:eastAsia="de-DE"/>
        </w:rPr>
      </w:pPr>
      <w:r w:rsidRPr="00C0731F">
        <w:rPr>
          <w:rFonts w:ascii="Arial" w:eastAsia="Times New Roman" w:hAnsi="Arial" w:cs="Arial"/>
          <w:bCs/>
          <w:sz w:val="20"/>
          <w:szCs w:val="20"/>
          <w:lang w:val="en-US" w:eastAsia="de-DE"/>
        </w:rPr>
        <w:t xml:space="preserve">PV modules as an additional source of energy for electric vehicles / TÜV Rheinland is part of an international research project involving various test laboratories / Integration of photovoltaic modules in vehicles to be tested / </w:t>
      </w:r>
      <w:hyperlink r:id="rId10" w:history="1">
        <w:r w:rsidR="00A43D6E" w:rsidRPr="00251B3E">
          <w:rPr>
            <w:rStyle w:val="Hyperlink"/>
            <w:rFonts w:ascii="Arial" w:eastAsia="Times New Roman" w:hAnsi="Arial" w:cs="Arial"/>
            <w:bCs/>
            <w:color w:val="auto"/>
            <w:sz w:val="20"/>
            <w:szCs w:val="20"/>
            <w:u w:val="none"/>
            <w:lang w:val="en-US" w:eastAsia="de-DE"/>
          </w:rPr>
          <w:t>more</w:t>
        </w:r>
      </w:hyperlink>
      <w:r w:rsidR="00A43D6E" w:rsidRPr="00251B3E">
        <w:rPr>
          <w:rStyle w:val="Hyperlink"/>
          <w:rFonts w:ascii="Arial" w:eastAsia="Times New Roman" w:hAnsi="Arial" w:cs="Arial"/>
          <w:bCs/>
          <w:color w:val="auto"/>
          <w:sz w:val="20"/>
          <w:szCs w:val="20"/>
          <w:u w:val="none"/>
          <w:lang w:val="en-US" w:eastAsia="de-DE"/>
        </w:rPr>
        <w:t xml:space="preserve"> details </w:t>
      </w:r>
      <w:r w:rsidR="000D2B2B" w:rsidRPr="00251B3E">
        <w:rPr>
          <w:rStyle w:val="Hyperlink"/>
          <w:rFonts w:ascii="Arial" w:eastAsia="Times New Roman" w:hAnsi="Arial" w:cs="Arial"/>
          <w:bCs/>
          <w:color w:val="auto"/>
          <w:sz w:val="20"/>
          <w:szCs w:val="20"/>
          <w:u w:val="none"/>
          <w:lang w:val="en-US" w:eastAsia="de-DE"/>
        </w:rPr>
        <w:t xml:space="preserve">to be </w:t>
      </w:r>
      <w:r w:rsidR="00A43D6E" w:rsidRPr="00251B3E">
        <w:rPr>
          <w:rStyle w:val="Hyperlink"/>
          <w:rFonts w:ascii="Arial" w:eastAsia="Times New Roman" w:hAnsi="Arial" w:cs="Arial"/>
          <w:bCs/>
          <w:color w:val="auto"/>
          <w:sz w:val="20"/>
          <w:szCs w:val="20"/>
          <w:u w:val="none"/>
          <w:lang w:val="en-US" w:eastAsia="de-DE"/>
        </w:rPr>
        <w:t>provided at</w:t>
      </w:r>
      <w:r w:rsidR="003227A7" w:rsidRPr="00251B3E">
        <w:rPr>
          <w:rStyle w:val="Hyperlink"/>
          <w:rFonts w:ascii="Arial" w:eastAsia="Times New Roman" w:hAnsi="Arial" w:cs="Arial"/>
          <w:bCs/>
          <w:color w:val="auto"/>
          <w:sz w:val="20"/>
          <w:szCs w:val="20"/>
          <w:u w:val="none"/>
          <w:lang w:val="en-US" w:eastAsia="de-DE"/>
        </w:rPr>
        <w:t xml:space="preserve"> the</w:t>
      </w:r>
      <w:r w:rsidR="00A43D6E" w:rsidRPr="00251B3E">
        <w:rPr>
          <w:rStyle w:val="Hyperlink"/>
          <w:rFonts w:ascii="Arial" w:eastAsia="Times New Roman" w:hAnsi="Arial" w:cs="Arial"/>
          <w:bCs/>
          <w:color w:val="auto"/>
          <w:sz w:val="20"/>
          <w:szCs w:val="20"/>
          <w:u w:val="none"/>
          <w:lang w:val="en-US" w:eastAsia="de-DE"/>
        </w:rPr>
        <w:t xml:space="preserve"> Solar Energy Conference:</w:t>
      </w:r>
      <w:r w:rsidR="00A43D6E">
        <w:rPr>
          <w:rStyle w:val="Hyperlink"/>
          <w:rFonts w:ascii="Arial" w:eastAsia="Times New Roman" w:hAnsi="Arial" w:cs="Arial"/>
          <w:bCs/>
          <w:sz w:val="20"/>
          <w:szCs w:val="20"/>
          <w:u w:val="none"/>
          <w:lang w:val="en-US" w:eastAsia="de-DE"/>
        </w:rPr>
        <w:t xml:space="preserve"> </w:t>
      </w:r>
      <w:hyperlink r:id="rId11" w:history="1">
        <w:r w:rsidR="00A43D6E" w:rsidRPr="00382CC5">
          <w:rPr>
            <w:rStyle w:val="Hyperlink"/>
            <w:rFonts w:ascii="Arial" w:eastAsia="Times New Roman" w:hAnsi="Arial" w:cs="Arial"/>
            <w:bCs/>
            <w:sz w:val="20"/>
            <w:szCs w:val="20"/>
            <w:lang w:val="en-US" w:eastAsia="de-DE"/>
          </w:rPr>
          <w:t>www.tuv</w:t>
        </w:r>
        <w:r w:rsidR="00A43D6E" w:rsidRPr="00382CC5">
          <w:rPr>
            <w:rStyle w:val="Hyperlink"/>
            <w:rFonts w:ascii="Arial" w:eastAsia="Times New Roman" w:hAnsi="Arial" w:cs="Arial"/>
            <w:bCs/>
            <w:sz w:val="20"/>
            <w:szCs w:val="20"/>
            <w:lang w:val="en-US" w:eastAsia="de-DE"/>
          </w:rPr>
          <w:t>.</w:t>
        </w:r>
        <w:r w:rsidR="00A43D6E" w:rsidRPr="00382CC5">
          <w:rPr>
            <w:rStyle w:val="Hyperlink"/>
            <w:rFonts w:ascii="Arial" w:eastAsia="Times New Roman" w:hAnsi="Arial" w:cs="Arial"/>
            <w:bCs/>
            <w:sz w:val="20"/>
            <w:szCs w:val="20"/>
            <w:lang w:val="en-US" w:eastAsia="de-DE"/>
          </w:rPr>
          <w:t>com/sec</w:t>
        </w:r>
      </w:hyperlink>
      <w:r w:rsidR="00A43D6E">
        <w:rPr>
          <w:rStyle w:val="Hyperlink"/>
          <w:rFonts w:ascii="Arial" w:eastAsia="Times New Roman" w:hAnsi="Arial" w:cs="Arial"/>
          <w:bCs/>
          <w:sz w:val="20"/>
          <w:szCs w:val="20"/>
          <w:u w:val="none"/>
          <w:lang w:val="en-US" w:eastAsia="de-DE"/>
        </w:rPr>
        <w:t xml:space="preserve"> </w:t>
      </w:r>
    </w:p>
    <w:p w14:paraId="2EE4C553" w14:textId="77777777" w:rsidR="00C0731F" w:rsidRPr="00C0731F" w:rsidRDefault="00C0731F" w:rsidP="00C0731F">
      <w:pPr>
        <w:spacing w:after="0" w:line="360" w:lineRule="auto"/>
        <w:rPr>
          <w:rFonts w:ascii="Arial" w:hAnsi="Arial" w:cs="Arial"/>
          <w:sz w:val="20"/>
          <w:szCs w:val="20"/>
          <w:lang w:val="en-US"/>
        </w:rPr>
      </w:pPr>
    </w:p>
    <w:p w14:paraId="687F8DFD" w14:textId="1BEE934F" w:rsidR="00C03296" w:rsidRDefault="004A6B75" w:rsidP="00C03296">
      <w:pPr>
        <w:spacing w:after="0" w:line="360" w:lineRule="auto"/>
        <w:rPr>
          <w:rFonts w:ascii="Arial" w:hAnsi="Arial" w:cs="Arial"/>
          <w:color w:val="auto"/>
          <w:sz w:val="20"/>
          <w:szCs w:val="20"/>
          <w:lang w:val="en-US"/>
        </w:rPr>
      </w:pPr>
      <w:r w:rsidRPr="00C0731F">
        <w:rPr>
          <w:rFonts w:ascii="Arial" w:hAnsi="Arial" w:cs="Arial"/>
          <w:b/>
          <w:sz w:val="20"/>
          <w:szCs w:val="20"/>
          <w:lang w:val="en-US"/>
        </w:rPr>
        <w:t xml:space="preserve">Cologne, </w:t>
      </w:r>
      <w:r w:rsidR="00C73D13">
        <w:rPr>
          <w:rFonts w:ascii="Arial" w:hAnsi="Arial" w:cs="Arial"/>
          <w:b/>
          <w:sz w:val="20"/>
          <w:szCs w:val="20"/>
          <w:lang w:val="en-US"/>
        </w:rPr>
        <w:t>22 April 2024</w:t>
      </w:r>
      <w:r w:rsidRPr="00C0731F">
        <w:rPr>
          <w:rFonts w:ascii="Arial" w:hAnsi="Arial" w:cs="Arial"/>
          <w:b/>
          <w:sz w:val="20"/>
          <w:szCs w:val="20"/>
          <w:lang w:val="en-US"/>
        </w:rPr>
        <w:t xml:space="preserve">. </w:t>
      </w:r>
      <w:r w:rsidR="00C0731F" w:rsidRPr="00C0731F">
        <w:rPr>
          <w:rFonts w:ascii="Arial" w:hAnsi="Arial" w:cs="Arial"/>
          <w:color w:val="auto"/>
          <w:sz w:val="20"/>
          <w:szCs w:val="20"/>
          <w:lang w:val="en-US"/>
        </w:rPr>
        <w:t xml:space="preserve">E-cars are becoming more and more popular. According to the German Federal Motor Transport Authority, they accounted for around a fifth of all newly registered passenger cars in Germany </w:t>
      </w:r>
      <w:r w:rsidR="00B42E5A">
        <w:rPr>
          <w:rFonts w:ascii="Arial" w:hAnsi="Arial" w:cs="Arial"/>
          <w:color w:val="auto"/>
          <w:sz w:val="20"/>
          <w:szCs w:val="20"/>
          <w:lang w:val="en-US"/>
        </w:rPr>
        <w:t>last</w:t>
      </w:r>
      <w:r w:rsidR="00C0731F" w:rsidRPr="00C0731F">
        <w:rPr>
          <w:rFonts w:ascii="Arial" w:hAnsi="Arial" w:cs="Arial"/>
          <w:color w:val="auto"/>
          <w:sz w:val="20"/>
          <w:szCs w:val="20"/>
          <w:lang w:val="en-US"/>
        </w:rPr>
        <w:t xml:space="preserve"> year. </w:t>
      </w:r>
      <w:r w:rsidR="009F4B41" w:rsidRPr="009F4B41">
        <w:rPr>
          <w:rFonts w:ascii="Arial" w:hAnsi="Arial" w:cs="Arial"/>
          <w:color w:val="auto"/>
          <w:sz w:val="20"/>
          <w:szCs w:val="20"/>
          <w:lang w:val="en-US"/>
        </w:rPr>
        <w:t>Globally, the share of e-cars rose from 14 per cent in 2022 to 18 per cent in 2023, according to the International Energy Agency</w:t>
      </w:r>
      <w:r w:rsidR="009F4B41">
        <w:rPr>
          <w:rFonts w:ascii="Arial" w:hAnsi="Arial" w:cs="Arial"/>
          <w:color w:val="auto"/>
          <w:sz w:val="20"/>
          <w:szCs w:val="20"/>
          <w:lang w:val="en-US"/>
        </w:rPr>
        <w:t xml:space="preserve"> (IEA). </w:t>
      </w:r>
      <w:r w:rsidR="00C0731F" w:rsidRPr="00C0731F">
        <w:rPr>
          <w:rFonts w:ascii="Arial" w:hAnsi="Arial" w:cs="Arial"/>
          <w:color w:val="auto"/>
          <w:sz w:val="20"/>
          <w:szCs w:val="20"/>
          <w:lang w:val="en-US"/>
        </w:rPr>
        <w:t xml:space="preserve">As part of an international network, TÜV Rheinland is currently </w:t>
      </w:r>
      <w:r w:rsidR="00492389">
        <w:rPr>
          <w:rFonts w:ascii="Arial" w:hAnsi="Arial" w:cs="Arial"/>
          <w:color w:val="auto"/>
          <w:sz w:val="20"/>
          <w:szCs w:val="20"/>
          <w:lang w:val="en-US"/>
        </w:rPr>
        <w:t xml:space="preserve">involved in </w:t>
      </w:r>
      <w:r w:rsidR="00C0731F" w:rsidRPr="00C0731F">
        <w:rPr>
          <w:rFonts w:ascii="Arial" w:hAnsi="Arial" w:cs="Arial"/>
          <w:color w:val="auto"/>
          <w:sz w:val="20"/>
          <w:szCs w:val="20"/>
          <w:lang w:val="en-US"/>
        </w:rPr>
        <w:t xml:space="preserve">testing </w:t>
      </w:r>
      <w:r w:rsidR="00492389">
        <w:rPr>
          <w:rFonts w:ascii="Arial" w:hAnsi="Arial" w:cs="Arial"/>
          <w:color w:val="auto"/>
          <w:sz w:val="20"/>
          <w:szCs w:val="20"/>
          <w:lang w:val="en-US"/>
        </w:rPr>
        <w:t>prototypes of</w:t>
      </w:r>
      <w:r w:rsidR="00592E78">
        <w:rPr>
          <w:rFonts w:ascii="Arial" w:hAnsi="Arial" w:cs="Arial"/>
          <w:color w:val="auto"/>
          <w:sz w:val="20"/>
          <w:szCs w:val="20"/>
          <w:lang w:val="en-US"/>
        </w:rPr>
        <w:t xml:space="preserve"> </w:t>
      </w:r>
      <w:r w:rsidR="00C0731F" w:rsidRPr="00C0731F">
        <w:rPr>
          <w:rFonts w:ascii="Arial" w:hAnsi="Arial" w:cs="Arial"/>
          <w:color w:val="auto"/>
          <w:sz w:val="20"/>
          <w:szCs w:val="20"/>
          <w:lang w:val="en-US"/>
        </w:rPr>
        <w:t xml:space="preserve">photovoltaic modules </w:t>
      </w:r>
      <w:r w:rsidR="00492389">
        <w:rPr>
          <w:rFonts w:ascii="Arial" w:hAnsi="Arial" w:cs="Arial"/>
          <w:color w:val="auto"/>
          <w:sz w:val="20"/>
          <w:szCs w:val="20"/>
          <w:lang w:val="en-US"/>
        </w:rPr>
        <w:t xml:space="preserve">integrated </w:t>
      </w:r>
      <w:r w:rsidR="00C0731F" w:rsidRPr="00C0731F">
        <w:rPr>
          <w:rFonts w:ascii="Arial" w:hAnsi="Arial" w:cs="Arial"/>
          <w:color w:val="auto"/>
          <w:sz w:val="20"/>
          <w:szCs w:val="20"/>
          <w:lang w:val="en-US"/>
        </w:rPr>
        <w:t>in vehicles</w:t>
      </w:r>
      <w:r w:rsidR="00492389">
        <w:rPr>
          <w:rFonts w:ascii="Arial" w:hAnsi="Arial" w:cs="Arial"/>
          <w:color w:val="auto"/>
          <w:sz w:val="20"/>
          <w:szCs w:val="20"/>
          <w:lang w:val="en-US"/>
        </w:rPr>
        <w:t>’ roofs</w:t>
      </w:r>
      <w:r w:rsidR="00C0731F" w:rsidRPr="00C0731F">
        <w:rPr>
          <w:rFonts w:ascii="Arial" w:hAnsi="Arial" w:cs="Arial"/>
          <w:color w:val="auto"/>
          <w:sz w:val="20"/>
          <w:szCs w:val="20"/>
          <w:lang w:val="en-US"/>
        </w:rPr>
        <w:t xml:space="preserve">, known as "Vehicle Integrated PV" (VIPV). The focus is </w:t>
      </w:r>
      <w:r w:rsidR="00492389">
        <w:rPr>
          <w:rFonts w:ascii="Arial" w:hAnsi="Arial" w:cs="Arial"/>
          <w:color w:val="auto"/>
          <w:sz w:val="20"/>
          <w:szCs w:val="20"/>
          <w:lang w:val="en-US"/>
        </w:rPr>
        <w:t>to check the applicability of current available international measurement standards for testing these innovative devices and to evaluate the amount of energy such devices can produce when installed in vehicles in real application</w:t>
      </w:r>
      <w:r w:rsidR="00C0731F" w:rsidRPr="00C0731F">
        <w:rPr>
          <w:rFonts w:ascii="Arial" w:hAnsi="Arial" w:cs="Arial"/>
          <w:color w:val="auto"/>
          <w:sz w:val="20"/>
          <w:szCs w:val="20"/>
          <w:lang w:val="en-US"/>
        </w:rPr>
        <w:t xml:space="preserve">. To date, there are no international standards </w:t>
      </w:r>
      <w:r w:rsidR="00492389">
        <w:rPr>
          <w:rFonts w:ascii="Arial" w:hAnsi="Arial" w:cs="Arial"/>
          <w:color w:val="auto"/>
          <w:sz w:val="20"/>
          <w:szCs w:val="20"/>
          <w:lang w:val="en-US"/>
        </w:rPr>
        <w:t>specific for</w:t>
      </w:r>
      <w:r w:rsidR="00C0731F" w:rsidRPr="00C0731F">
        <w:rPr>
          <w:rFonts w:ascii="Arial" w:hAnsi="Arial" w:cs="Arial"/>
          <w:color w:val="auto"/>
          <w:sz w:val="20"/>
          <w:szCs w:val="20"/>
          <w:lang w:val="en-US"/>
        </w:rPr>
        <w:t xml:space="preserve"> such solar modules. The aim is to develop</w:t>
      </w:r>
      <w:r w:rsidR="00365CAC">
        <w:rPr>
          <w:rFonts w:ascii="Arial" w:hAnsi="Arial" w:cs="Arial"/>
          <w:color w:val="auto"/>
          <w:sz w:val="20"/>
          <w:szCs w:val="20"/>
          <w:lang w:val="en-US"/>
        </w:rPr>
        <w:t xml:space="preserve"> new</w:t>
      </w:r>
      <w:r w:rsidR="00C0731F" w:rsidRPr="00C0731F">
        <w:rPr>
          <w:rFonts w:ascii="Arial" w:hAnsi="Arial" w:cs="Arial"/>
          <w:color w:val="auto"/>
          <w:sz w:val="20"/>
          <w:szCs w:val="20"/>
          <w:lang w:val="en-US"/>
        </w:rPr>
        <w:t xml:space="preserve"> international standards that </w:t>
      </w:r>
      <w:r w:rsidR="00365CAC">
        <w:rPr>
          <w:rFonts w:ascii="Arial" w:hAnsi="Arial" w:cs="Arial"/>
          <w:color w:val="auto"/>
          <w:sz w:val="20"/>
          <w:szCs w:val="20"/>
          <w:lang w:val="en-US"/>
        </w:rPr>
        <w:t>serve as guidance for industries and testing laboratories for reliable measurements ensuring the correct and fair comparability of those devices</w:t>
      </w:r>
      <w:r w:rsidR="00C0731F" w:rsidRPr="00C0731F">
        <w:rPr>
          <w:rFonts w:ascii="Arial" w:hAnsi="Arial" w:cs="Arial"/>
          <w:color w:val="auto"/>
          <w:sz w:val="20"/>
          <w:szCs w:val="20"/>
          <w:lang w:val="en-US"/>
        </w:rPr>
        <w:t>.</w:t>
      </w:r>
      <w:r w:rsidR="00365CAC">
        <w:rPr>
          <w:rFonts w:ascii="Arial" w:hAnsi="Arial" w:cs="Arial"/>
          <w:color w:val="auto"/>
          <w:sz w:val="20"/>
          <w:szCs w:val="20"/>
          <w:lang w:val="en-US"/>
        </w:rPr>
        <w:t xml:space="preserve"> </w:t>
      </w:r>
      <w:r w:rsidR="00365CAC" w:rsidRPr="00365CAC">
        <w:rPr>
          <w:rFonts w:ascii="Arial" w:hAnsi="Arial" w:cs="Arial"/>
          <w:color w:val="auto"/>
          <w:sz w:val="20"/>
          <w:szCs w:val="20"/>
          <w:lang w:val="en-US"/>
        </w:rPr>
        <w:t>Successful testing could lead to the development of more sustainable and energy-efficient vehicles with reduced dependence on traditional fuel sources.</w:t>
      </w:r>
    </w:p>
    <w:p w14:paraId="3EDFA5E1" w14:textId="77777777" w:rsidR="00C0731F" w:rsidRPr="00C0731F" w:rsidRDefault="00C0731F" w:rsidP="00C03296">
      <w:pPr>
        <w:spacing w:after="0" w:line="360" w:lineRule="auto"/>
        <w:rPr>
          <w:rFonts w:ascii="Arial" w:hAnsi="Arial" w:cs="Arial"/>
          <w:sz w:val="20"/>
          <w:szCs w:val="20"/>
          <w:lang w:val="en-US"/>
        </w:rPr>
      </w:pPr>
    </w:p>
    <w:p w14:paraId="52D268E3" w14:textId="7FDD8A5C" w:rsidR="00C0731F" w:rsidRPr="00C0731F" w:rsidRDefault="00C0731F" w:rsidP="00C0731F">
      <w:pPr>
        <w:tabs>
          <w:tab w:val="center" w:pos="4536"/>
          <w:tab w:val="right" w:pos="9072"/>
        </w:tabs>
        <w:spacing w:after="0" w:line="360" w:lineRule="auto"/>
        <w:ind w:right="-2"/>
        <w:rPr>
          <w:rFonts w:ascii="Arial" w:hAnsi="Arial" w:cs="Arial"/>
          <w:sz w:val="20"/>
          <w:szCs w:val="20"/>
          <w:lang w:val="en-US"/>
        </w:rPr>
      </w:pPr>
      <w:r w:rsidRPr="00C0731F">
        <w:rPr>
          <w:rFonts w:ascii="Arial" w:hAnsi="Arial" w:cs="Arial"/>
          <w:sz w:val="20"/>
          <w:szCs w:val="20"/>
          <w:lang w:val="en-US"/>
        </w:rPr>
        <w:t xml:space="preserve">"The integration of photovoltaic modules on vehicle roofs is possible and works. A particular challenge is the rounded </w:t>
      </w:r>
      <w:r w:rsidR="008E5E5B">
        <w:rPr>
          <w:rFonts w:ascii="Arial" w:hAnsi="Arial" w:cs="Arial"/>
          <w:sz w:val="20"/>
          <w:szCs w:val="20"/>
          <w:lang w:val="en-US"/>
        </w:rPr>
        <w:t xml:space="preserve">and irregular </w:t>
      </w:r>
      <w:r w:rsidRPr="00C0731F">
        <w:rPr>
          <w:rFonts w:ascii="Arial" w:hAnsi="Arial" w:cs="Arial"/>
          <w:sz w:val="20"/>
          <w:szCs w:val="20"/>
          <w:lang w:val="en-US"/>
        </w:rPr>
        <w:t>shape of car roofs - especially in terms of</w:t>
      </w:r>
      <w:r w:rsidR="00FC5050">
        <w:rPr>
          <w:rFonts w:ascii="Arial" w:hAnsi="Arial" w:cs="Arial"/>
          <w:sz w:val="20"/>
          <w:szCs w:val="20"/>
          <w:lang w:val="en-US"/>
        </w:rPr>
        <w:t xml:space="preserve"> assessing the power performances under indoor solar simulators</w:t>
      </w:r>
      <w:r w:rsidRPr="00C0731F">
        <w:rPr>
          <w:rFonts w:ascii="Arial" w:hAnsi="Arial" w:cs="Arial"/>
          <w:sz w:val="20"/>
          <w:szCs w:val="20"/>
          <w:lang w:val="en-US"/>
        </w:rPr>
        <w:t xml:space="preserve">," says Giorgio Bardizza, </w:t>
      </w:r>
      <w:r w:rsidR="002155BD" w:rsidRPr="002155BD">
        <w:rPr>
          <w:rFonts w:ascii="Arial" w:hAnsi="Arial" w:cs="Arial"/>
          <w:sz w:val="20"/>
          <w:szCs w:val="20"/>
          <w:lang w:val="en-US"/>
        </w:rPr>
        <w:t xml:space="preserve">R&amp;D </w:t>
      </w:r>
      <w:r w:rsidR="002155BD">
        <w:rPr>
          <w:rFonts w:ascii="Arial" w:hAnsi="Arial" w:cs="Arial"/>
          <w:sz w:val="20"/>
          <w:szCs w:val="20"/>
          <w:lang w:val="en-US"/>
        </w:rPr>
        <w:t xml:space="preserve">global manager in the </w:t>
      </w:r>
      <w:r w:rsidRPr="00C0731F">
        <w:rPr>
          <w:rFonts w:ascii="Arial" w:hAnsi="Arial" w:cs="Arial"/>
          <w:sz w:val="20"/>
          <w:szCs w:val="20"/>
          <w:lang w:val="en-US"/>
        </w:rPr>
        <w:t xml:space="preserve">solar </w:t>
      </w:r>
      <w:r w:rsidR="002155BD">
        <w:rPr>
          <w:rFonts w:ascii="Arial" w:hAnsi="Arial" w:cs="Arial"/>
          <w:sz w:val="20"/>
          <w:szCs w:val="20"/>
          <w:lang w:val="en-US"/>
        </w:rPr>
        <w:t xml:space="preserve">sector </w:t>
      </w:r>
      <w:r w:rsidRPr="00C0731F">
        <w:rPr>
          <w:rFonts w:ascii="Arial" w:hAnsi="Arial" w:cs="Arial"/>
          <w:sz w:val="20"/>
          <w:szCs w:val="20"/>
          <w:lang w:val="en-US"/>
        </w:rPr>
        <w:t>at TÜV Rheinland. "</w:t>
      </w:r>
      <w:r w:rsidR="00FC5050">
        <w:rPr>
          <w:rFonts w:ascii="Arial" w:hAnsi="Arial" w:cs="Arial"/>
          <w:sz w:val="20"/>
          <w:szCs w:val="20"/>
          <w:lang w:val="en-US"/>
        </w:rPr>
        <w:t>S</w:t>
      </w:r>
      <w:r w:rsidRPr="00C0731F">
        <w:rPr>
          <w:rFonts w:ascii="Arial" w:hAnsi="Arial" w:cs="Arial"/>
          <w:sz w:val="20"/>
          <w:szCs w:val="20"/>
          <w:lang w:val="en-US"/>
        </w:rPr>
        <w:t xml:space="preserve">olar modules on vehicle roofs cannot have a </w:t>
      </w:r>
      <w:r w:rsidR="00FC5050">
        <w:rPr>
          <w:rFonts w:ascii="Arial" w:hAnsi="Arial" w:cs="Arial"/>
          <w:sz w:val="20"/>
          <w:szCs w:val="20"/>
          <w:lang w:val="en-US"/>
        </w:rPr>
        <w:t>planar</w:t>
      </w:r>
      <w:r w:rsidR="00FC5050" w:rsidRPr="00C0731F">
        <w:rPr>
          <w:rFonts w:ascii="Arial" w:hAnsi="Arial" w:cs="Arial"/>
          <w:sz w:val="20"/>
          <w:szCs w:val="20"/>
          <w:lang w:val="en-US"/>
        </w:rPr>
        <w:t xml:space="preserve"> </w:t>
      </w:r>
      <w:r w:rsidRPr="00C0731F">
        <w:rPr>
          <w:rFonts w:ascii="Arial" w:hAnsi="Arial" w:cs="Arial"/>
          <w:sz w:val="20"/>
          <w:szCs w:val="20"/>
          <w:lang w:val="en-US"/>
        </w:rPr>
        <w:t xml:space="preserve">surface and their shape </w:t>
      </w:r>
      <w:r w:rsidR="00FC5050">
        <w:rPr>
          <w:rFonts w:ascii="Arial" w:hAnsi="Arial" w:cs="Arial"/>
          <w:sz w:val="20"/>
          <w:szCs w:val="20"/>
          <w:lang w:val="en-US"/>
        </w:rPr>
        <w:t xml:space="preserve">typically </w:t>
      </w:r>
      <w:r w:rsidRPr="00C0731F">
        <w:rPr>
          <w:rFonts w:ascii="Arial" w:hAnsi="Arial" w:cs="Arial"/>
          <w:sz w:val="20"/>
          <w:szCs w:val="20"/>
          <w:lang w:val="en-US"/>
        </w:rPr>
        <w:t>depend</w:t>
      </w:r>
      <w:r w:rsidR="00FC5050">
        <w:rPr>
          <w:rFonts w:ascii="Arial" w:hAnsi="Arial" w:cs="Arial"/>
          <w:sz w:val="20"/>
          <w:szCs w:val="20"/>
          <w:lang w:val="en-US"/>
        </w:rPr>
        <w:t>s</w:t>
      </w:r>
      <w:r w:rsidRPr="00C0731F">
        <w:rPr>
          <w:rFonts w:ascii="Arial" w:hAnsi="Arial" w:cs="Arial"/>
          <w:sz w:val="20"/>
          <w:szCs w:val="20"/>
          <w:lang w:val="en-US"/>
        </w:rPr>
        <w:t xml:space="preserve"> on the vehicle type and model.</w:t>
      </w:r>
      <w:r w:rsidR="00FC5050">
        <w:rPr>
          <w:rFonts w:ascii="Arial" w:hAnsi="Arial" w:cs="Arial"/>
          <w:sz w:val="20"/>
          <w:szCs w:val="20"/>
          <w:lang w:val="en-US"/>
        </w:rPr>
        <w:t xml:space="preserve"> </w:t>
      </w:r>
      <w:r w:rsidR="00066087">
        <w:rPr>
          <w:rFonts w:ascii="Arial" w:hAnsi="Arial" w:cs="Arial"/>
          <w:sz w:val="20"/>
          <w:szCs w:val="20"/>
          <w:lang w:val="en-US"/>
        </w:rPr>
        <w:t>Thus,</w:t>
      </w:r>
      <w:r w:rsidR="00FC5050">
        <w:rPr>
          <w:rFonts w:ascii="Arial" w:hAnsi="Arial" w:cs="Arial"/>
          <w:sz w:val="20"/>
          <w:szCs w:val="20"/>
          <w:lang w:val="en-US"/>
        </w:rPr>
        <w:t xml:space="preserve"> the </w:t>
      </w:r>
      <w:r w:rsidR="00066087">
        <w:rPr>
          <w:rFonts w:ascii="Arial" w:hAnsi="Arial" w:cs="Arial"/>
          <w:sz w:val="20"/>
          <w:szCs w:val="20"/>
          <w:lang w:val="en-US"/>
        </w:rPr>
        <w:t>selection</w:t>
      </w:r>
      <w:r w:rsidR="00FC5050">
        <w:rPr>
          <w:rFonts w:ascii="Arial" w:hAnsi="Arial" w:cs="Arial"/>
          <w:sz w:val="20"/>
          <w:szCs w:val="20"/>
          <w:lang w:val="en-US"/>
        </w:rPr>
        <w:t xml:space="preserve"> of the test plane is non-trivial and current available regulations lack in </w:t>
      </w:r>
      <w:r w:rsidR="00066087">
        <w:rPr>
          <w:rFonts w:ascii="Arial" w:hAnsi="Arial" w:cs="Arial"/>
          <w:sz w:val="20"/>
          <w:szCs w:val="20"/>
          <w:lang w:val="en-US"/>
        </w:rPr>
        <w:t>its definition. This is one of the aspects affecting measurement comparability and currently under investigation.</w:t>
      </w:r>
      <w:r w:rsidRPr="00C0731F">
        <w:rPr>
          <w:rFonts w:ascii="Arial" w:hAnsi="Arial" w:cs="Arial"/>
          <w:sz w:val="20"/>
          <w:szCs w:val="20"/>
          <w:lang w:val="en-US"/>
        </w:rPr>
        <w:t xml:space="preserve">" </w:t>
      </w:r>
    </w:p>
    <w:p w14:paraId="6D0EB6F0" w14:textId="77777777" w:rsidR="00C0731F" w:rsidRPr="00C0731F" w:rsidRDefault="00C0731F" w:rsidP="00C0731F">
      <w:pPr>
        <w:tabs>
          <w:tab w:val="center" w:pos="4536"/>
          <w:tab w:val="right" w:pos="9072"/>
        </w:tabs>
        <w:spacing w:after="0" w:line="360" w:lineRule="auto"/>
        <w:ind w:right="-2"/>
        <w:rPr>
          <w:rFonts w:ascii="Arial" w:hAnsi="Arial" w:cs="Arial"/>
          <w:sz w:val="20"/>
          <w:szCs w:val="20"/>
          <w:lang w:val="en-US"/>
        </w:rPr>
      </w:pPr>
    </w:p>
    <w:p w14:paraId="688CFEC2" w14:textId="63C6059A" w:rsidR="00C0731F" w:rsidRPr="00C0731F" w:rsidRDefault="00055C7D" w:rsidP="00C0731F">
      <w:pPr>
        <w:tabs>
          <w:tab w:val="center" w:pos="4536"/>
          <w:tab w:val="right" w:pos="9072"/>
        </w:tabs>
        <w:spacing w:after="0" w:line="360" w:lineRule="auto"/>
        <w:ind w:right="-2"/>
        <w:rPr>
          <w:rFonts w:ascii="Arial" w:hAnsi="Arial" w:cs="Arial"/>
          <w:sz w:val="20"/>
          <w:szCs w:val="20"/>
          <w:lang w:val="en-US"/>
        </w:rPr>
      </w:pPr>
      <w:r>
        <w:rPr>
          <w:rFonts w:ascii="Arial" w:hAnsi="Arial" w:cs="Arial"/>
          <w:sz w:val="20"/>
          <w:szCs w:val="20"/>
          <w:lang w:val="en-US"/>
        </w:rPr>
        <w:t>The integration of</w:t>
      </w:r>
      <w:r w:rsidR="00C0731F" w:rsidRPr="00C0731F">
        <w:rPr>
          <w:rFonts w:ascii="Arial" w:hAnsi="Arial" w:cs="Arial"/>
          <w:sz w:val="20"/>
          <w:szCs w:val="20"/>
          <w:lang w:val="en-US"/>
        </w:rPr>
        <w:t xml:space="preserve"> PV panels on </w:t>
      </w:r>
      <w:r>
        <w:rPr>
          <w:rFonts w:ascii="Arial" w:hAnsi="Arial" w:cs="Arial"/>
          <w:sz w:val="20"/>
          <w:szCs w:val="20"/>
          <w:lang w:val="en-US"/>
        </w:rPr>
        <w:t xml:space="preserve">electrical </w:t>
      </w:r>
      <w:r w:rsidR="00C0731F" w:rsidRPr="00C0731F">
        <w:rPr>
          <w:rFonts w:ascii="Arial" w:hAnsi="Arial" w:cs="Arial"/>
          <w:sz w:val="20"/>
          <w:szCs w:val="20"/>
          <w:lang w:val="en-US"/>
        </w:rPr>
        <w:t>vehicle roofs offers an additional way of generating energy</w:t>
      </w:r>
      <w:r>
        <w:rPr>
          <w:rFonts w:ascii="Arial" w:hAnsi="Arial" w:cs="Arial"/>
          <w:sz w:val="20"/>
          <w:szCs w:val="20"/>
          <w:lang w:val="en-US"/>
        </w:rPr>
        <w:t xml:space="preserve"> increasing </w:t>
      </w:r>
      <w:r w:rsidR="00580F68">
        <w:rPr>
          <w:rFonts w:ascii="Arial" w:hAnsi="Arial" w:cs="Arial"/>
          <w:sz w:val="20"/>
          <w:szCs w:val="20"/>
          <w:lang w:val="en-US"/>
        </w:rPr>
        <w:t>the driving range</w:t>
      </w:r>
      <w:r w:rsidR="00C0731F" w:rsidRPr="00C0731F">
        <w:rPr>
          <w:rFonts w:ascii="Arial" w:hAnsi="Arial" w:cs="Arial"/>
          <w:sz w:val="20"/>
          <w:szCs w:val="20"/>
          <w:lang w:val="en-US"/>
        </w:rPr>
        <w:t xml:space="preserve">. Due to the high energy requirements of cars, it is not possible to use PV modules alone. However, previously unused areas can be used for additional energy generation, especially in larger vehicles. The potential of this new technology is therefore enormous. "As </w:t>
      </w:r>
      <w:r w:rsidR="00C0731F" w:rsidRPr="00C0731F">
        <w:rPr>
          <w:rFonts w:ascii="Arial" w:hAnsi="Arial" w:cs="Arial"/>
          <w:sz w:val="20"/>
          <w:szCs w:val="20"/>
          <w:lang w:val="en-US"/>
        </w:rPr>
        <w:lastRenderedPageBreak/>
        <w:t xml:space="preserve">TÜV Rheinland, we have the expertise and capacity to test and inspect pioneering technologies," says Giorgio Bardizza. </w:t>
      </w:r>
    </w:p>
    <w:p w14:paraId="04165623" w14:textId="77777777" w:rsidR="00C0731F" w:rsidRPr="00C0731F" w:rsidRDefault="00C0731F" w:rsidP="00C0731F">
      <w:pPr>
        <w:tabs>
          <w:tab w:val="center" w:pos="4536"/>
          <w:tab w:val="right" w:pos="9072"/>
        </w:tabs>
        <w:spacing w:after="0" w:line="360" w:lineRule="auto"/>
        <w:ind w:right="-2"/>
        <w:rPr>
          <w:rFonts w:ascii="Arial" w:hAnsi="Arial" w:cs="Arial"/>
          <w:sz w:val="20"/>
          <w:szCs w:val="20"/>
          <w:lang w:val="en-US"/>
        </w:rPr>
      </w:pPr>
    </w:p>
    <w:p w14:paraId="67F32147" w14:textId="21833196" w:rsidR="00C0731F" w:rsidRPr="00C0731F" w:rsidRDefault="00DC7E90" w:rsidP="00C0731F">
      <w:pPr>
        <w:tabs>
          <w:tab w:val="center" w:pos="4536"/>
          <w:tab w:val="right" w:pos="9072"/>
        </w:tabs>
        <w:spacing w:after="0" w:line="360" w:lineRule="auto"/>
        <w:ind w:right="-2"/>
        <w:rPr>
          <w:rFonts w:ascii="Arial" w:hAnsi="Arial" w:cs="Arial"/>
          <w:sz w:val="20"/>
          <w:szCs w:val="20"/>
          <w:lang w:val="en-US"/>
        </w:rPr>
      </w:pPr>
      <w:r>
        <w:rPr>
          <w:rFonts w:ascii="Arial" w:hAnsi="Arial" w:cs="Arial"/>
          <w:sz w:val="20"/>
          <w:szCs w:val="20"/>
          <w:lang w:val="en-US"/>
        </w:rPr>
        <w:t xml:space="preserve">Since </w:t>
      </w:r>
      <w:r w:rsidR="00580F68">
        <w:rPr>
          <w:rFonts w:ascii="Arial" w:hAnsi="Arial" w:cs="Arial"/>
          <w:sz w:val="20"/>
          <w:szCs w:val="20"/>
          <w:lang w:val="en-US"/>
        </w:rPr>
        <w:t>2018 the Technical Committee 82 of</w:t>
      </w:r>
      <w:r w:rsidR="005C5410">
        <w:rPr>
          <w:rFonts w:ascii="Arial" w:hAnsi="Arial" w:cs="Arial"/>
          <w:sz w:val="20"/>
          <w:szCs w:val="20"/>
          <w:lang w:val="en-US"/>
        </w:rPr>
        <w:t xml:space="preserve"> the </w:t>
      </w:r>
      <w:r w:rsidR="005C5410" w:rsidRPr="00C0731F">
        <w:rPr>
          <w:rFonts w:ascii="Arial" w:hAnsi="Arial" w:cs="Arial"/>
          <w:sz w:val="20"/>
          <w:szCs w:val="20"/>
          <w:lang w:val="en-US"/>
        </w:rPr>
        <w:t>International Electrotechnical Commission</w:t>
      </w:r>
      <w:r w:rsidR="00580F68">
        <w:rPr>
          <w:rFonts w:ascii="Arial" w:hAnsi="Arial" w:cs="Arial"/>
          <w:sz w:val="20"/>
          <w:szCs w:val="20"/>
          <w:lang w:val="en-US"/>
        </w:rPr>
        <w:t xml:space="preserve"> </w:t>
      </w:r>
      <w:r w:rsidR="005C5410">
        <w:rPr>
          <w:rFonts w:ascii="Arial" w:hAnsi="Arial" w:cs="Arial"/>
          <w:sz w:val="20"/>
          <w:szCs w:val="20"/>
          <w:lang w:val="en-US"/>
        </w:rPr>
        <w:t>(</w:t>
      </w:r>
      <w:r w:rsidR="00580F68">
        <w:rPr>
          <w:rFonts w:ascii="Arial" w:hAnsi="Arial" w:cs="Arial"/>
          <w:sz w:val="20"/>
          <w:szCs w:val="20"/>
          <w:lang w:val="en-US"/>
        </w:rPr>
        <w:t>IEC</w:t>
      </w:r>
      <w:r w:rsidR="005C5410">
        <w:rPr>
          <w:rFonts w:ascii="Arial" w:hAnsi="Arial" w:cs="Arial"/>
          <w:sz w:val="20"/>
          <w:szCs w:val="20"/>
          <w:lang w:val="en-US"/>
        </w:rPr>
        <w:t>)</w:t>
      </w:r>
      <w:r w:rsidR="00580F68">
        <w:rPr>
          <w:rFonts w:ascii="Arial" w:hAnsi="Arial" w:cs="Arial"/>
          <w:sz w:val="20"/>
          <w:szCs w:val="20"/>
          <w:lang w:val="en-US"/>
        </w:rPr>
        <w:t xml:space="preserve"> has identified the need to address standardization of the design and performance of PV in automotive applications.</w:t>
      </w:r>
      <w:r w:rsidR="00D517A8">
        <w:rPr>
          <w:rFonts w:ascii="Arial" w:hAnsi="Arial" w:cs="Arial"/>
          <w:sz w:val="20"/>
          <w:szCs w:val="20"/>
          <w:lang w:val="en-US"/>
        </w:rPr>
        <w:t xml:space="preserve"> </w:t>
      </w:r>
      <w:r w:rsidR="00D517A8" w:rsidRPr="002155BD">
        <w:rPr>
          <w:rFonts w:ascii="Arial" w:hAnsi="Arial" w:cs="Arial"/>
          <w:color w:val="auto"/>
          <w:sz w:val="20"/>
          <w:szCs w:val="20"/>
          <w:lang w:val="en-US"/>
        </w:rPr>
        <w:t>T</w:t>
      </w:r>
      <w:r w:rsidR="00953A5E" w:rsidRPr="002155BD">
        <w:rPr>
          <w:rFonts w:ascii="Arial" w:hAnsi="Arial" w:cs="Arial"/>
          <w:color w:val="auto"/>
          <w:sz w:val="20"/>
          <w:szCs w:val="20"/>
          <w:lang w:val="en-US"/>
        </w:rPr>
        <w:t>he</w:t>
      </w:r>
      <w:r w:rsidR="00D517A8" w:rsidRPr="002155BD">
        <w:rPr>
          <w:rFonts w:ascii="Arial" w:hAnsi="Arial" w:cs="Arial"/>
          <w:color w:val="auto"/>
          <w:sz w:val="20"/>
          <w:szCs w:val="20"/>
          <w:lang w:val="en-US"/>
        </w:rPr>
        <w:t xml:space="preserve"> </w:t>
      </w:r>
      <w:r w:rsidR="00580F68" w:rsidRPr="002155BD">
        <w:rPr>
          <w:rFonts w:ascii="Arial" w:hAnsi="Arial" w:cs="Arial"/>
          <w:color w:val="auto"/>
          <w:sz w:val="20"/>
          <w:szCs w:val="20"/>
          <w:lang w:val="en-US"/>
        </w:rPr>
        <w:t xml:space="preserve">project </w:t>
      </w:r>
      <w:r w:rsidR="00580F68" w:rsidRPr="002155BD">
        <w:rPr>
          <w:rFonts w:ascii="Arial" w:hAnsi="Arial" w:cs="Arial"/>
          <w:sz w:val="20"/>
          <w:szCs w:val="20"/>
          <w:lang w:val="en-US"/>
        </w:rPr>
        <w:t xml:space="preserve">team PT600 was established </w:t>
      </w:r>
      <w:r w:rsidR="00C0731F" w:rsidRPr="002155BD">
        <w:rPr>
          <w:rFonts w:ascii="Arial" w:hAnsi="Arial" w:cs="Arial"/>
          <w:sz w:val="20"/>
          <w:szCs w:val="20"/>
          <w:lang w:val="en-US"/>
        </w:rPr>
        <w:t>by the University of Miyazaki in Japan and involves numerous testing laboratories around the world</w:t>
      </w:r>
      <w:r w:rsidR="00580F68" w:rsidRPr="002155BD">
        <w:rPr>
          <w:rFonts w:ascii="Arial" w:hAnsi="Arial" w:cs="Arial"/>
          <w:sz w:val="20"/>
          <w:szCs w:val="20"/>
          <w:lang w:val="en-US"/>
        </w:rPr>
        <w:t>, including TÜV Rheinland</w:t>
      </w:r>
      <w:r w:rsidR="00C0731F" w:rsidRPr="00C0731F">
        <w:rPr>
          <w:rFonts w:ascii="Arial" w:hAnsi="Arial" w:cs="Arial"/>
          <w:sz w:val="20"/>
          <w:szCs w:val="20"/>
          <w:lang w:val="en-US"/>
        </w:rPr>
        <w:t>.</w:t>
      </w:r>
      <w:r w:rsidR="00580F68">
        <w:rPr>
          <w:rFonts w:ascii="Arial" w:hAnsi="Arial" w:cs="Arial"/>
          <w:sz w:val="20"/>
          <w:szCs w:val="20"/>
          <w:lang w:val="en-US"/>
        </w:rPr>
        <w:t xml:space="preserve"> The aim of the project is to develop two new technical reports focused on monitoring solar irradiance around the vehicles and</w:t>
      </w:r>
      <w:r w:rsidR="005C5410">
        <w:rPr>
          <w:rFonts w:ascii="Arial" w:hAnsi="Arial" w:cs="Arial"/>
          <w:sz w:val="20"/>
          <w:szCs w:val="20"/>
          <w:lang w:val="en-US"/>
        </w:rPr>
        <w:t xml:space="preserve"> modelling its distribution</w:t>
      </w:r>
      <w:r w:rsidR="00C0731F" w:rsidRPr="00C0731F">
        <w:rPr>
          <w:rFonts w:ascii="Arial" w:hAnsi="Arial" w:cs="Arial"/>
          <w:sz w:val="20"/>
          <w:szCs w:val="20"/>
          <w:lang w:val="en-US"/>
        </w:rPr>
        <w:t xml:space="preserve"> </w:t>
      </w:r>
      <w:r w:rsidR="005C5410">
        <w:rPr>
          <w:rFonts w:ascii="Arial" w:hAnsi="Arial" w:cs="Arial"/>
          <w:sz w:val="20"/>
          <w:szCs w:val="20"/>
          <w:lang w:val="en-US"/>
        </w:rPr>
        <w:t xml:space="preserve">to VIPV. Two laboratories of </w:t>
      </w:r>
      <w:r w:rsidR="00C0731F" w:rsidRPr="00C0731F">
        <w:rPr>
          <w:rFonts w:ascii="Arial" w:hAnsi="Arial" w:cs="Arial"/>
          <w:sz w:val="20"/>
          <w:szCs w:val="20"/>
          <w:lang w:val="en-US"/>
        </w:rPr>
        <w:t xml:space="preserve">TÜV Rheinland </w:t>
      </w:r>
      <w:r w:rsidR="005C5410">
        <w:rPr>
          <w:rFonts w:ascii="Arial" w:hAnsi="Arial" w:cs="Arial"/>
          <w:sz w:val="20"/>
          <w:szCs w:val="20"/>
          <w:lang w:val="en-US"/>
        </w:rPr>
        <w:t xml:space="preserve">(one </w:t>
      </w:r>
      <w:r w:rsidR="00C0731F" w:rsidRPr="00C0731F">
        <w:rPr>
          <w:rFonts w:ascii="Arial" w:hAnsi="Arial" w:cs="Arial"/>
          <w:sz w:val="20"/>
          <w:szCs w:val="20"/>
          <w:lang w:val="en-US"/>
        </w:rPr>
        <w:t>in Cologne</w:t>
      </w:r>
      <w:r w:rsidR="005C5410">
        <w:rPr>
          <w:rFonts w:ascii="Arial" w:hAnsi="Arial" w:cs="Arial"/>
          <w:sz w:val="20"/>
          <w:szCs w:val="20"/>
          <w:lang w:val="en-US"/>
        </w:rPr>
        <w:t>, Germany</w:t>
      </w:r>
      <w:r w:rsidR="00C0731F" w:rsidRPr="00C0731F">
        <w:rPr>
          <w:rFonts w:ascii="Arial" w:hAnsi="Arial" w:cs="Arial"/>
          <w:sz w:val="20"/>
          <w:szCs w:val="20"/>
          <w:lang w:val="en-US"/>
        </w:rPr>
        <w:t xml:space="preserve"> and another in Shanghai</w:t>
      </w:r>
      <w:r w:rsidR="005C5410">
        <w:rPr>
          <w:rFonts w:ascii="Arial" w:hAnsi="Arial" w:cs="Arial"/>
          <w:sz w:val="20"/>
          <w:szCs w:val="20"/>
          <w:lang w:val="en-US"/>
        </w:rPr>
        <w:t>, China) dealing with PV devices and systems are involved in this group</w:t>
      </w:r>
      <w:r w:rsidR="00C0731F" w:rsidRPr="00C0731F">
        <w:rPr>
          <w:rFonts w:ascii="Arial" w:hAnsi="Arial" w:cs="Arial"/>
          <w:sz w:val="20"/>
          <w:szCs w:val="20"/>
          <w:lang w:val="en-US"/>
        </w:rPr>
        <w:t xml:space="preserve">. </w:t>
      </w:r>
      <w:r w:rsidR="005C5410">
        <w:rPr>
          <w:rFonts w:ascii="Arial" w:hAnsi="Arial" w:cs="Arial"/>
          <w:sz w:val="20"/>
          <w:szCs w:val="20"/>
          <w:lang w:val="en-US"/>
        </w:rPr>
        <w:t>Recently</w:t>
      </w:r>
      <w:r w:rsidR="00D517A8">
        <w:rPr>
          <w:rFonts w:ascii="Arial" w:hAnsi="Arial" w:cs="Arial"/>
          <w:sz w:val="20"/>
          <w:szCs w:val="20"/>
          <w:lang w:val="en-US"/>
        </w:rPr>
        <w:t xml:space="preserve"> </w:t>
      </w:r>
      <w:r w:rsidR="005C5410">
        <w:rPr>
          <w:rFonts w:ascii="Arial" w:hAnsi="Arial" w:cs="Arial"/>
          <w:sz w:val="20"/>
          <w:szCs w:val="20"/>
          <w:lang w:val="en-US"/>
        </w:rPr>
        <w:t>they participated in the first international measurement intercomparisons of VIPV modules organized by PT600 group</w:t>
      </w:r>
      <w:r w:rsidR="005C5410">
        <w:rPr>
          <w:rFonts w:ascii="Arial" w:hAnsi="Arial" w:cs="Arial" w:hint="eastAsia"/>
          <w:sz w:val="20"/>
          <w:szCs w:val="20"/>
          <w:lang w:val="en-US" w:eastAsia="ja-JP"/>
        </w:rPr>
        <w:t xml:space="preserve"> and </w:t>
      </w:r>
      <w:r w:rsidR="00C0731F" w:rsidRPr="00C0731F">
        <w:rPr>
          <w:rFonts w:ascii="Arial" w:hAnsi="Arial" w:cs="Arial" w:hint="eastAsia"/>
          <w:sz w:val="20"/>
          <w:szCs w:val="20"/>
          <w:lang w:val="en-US" w:eastAsia="ja-JP"/>
        </w:rPr>
        <w:t>t</w:t>
      </w:r>
      <w:r w:rsidR="00C0731F" w:rsidRPr="00C0731F">
        <w:rPr>
          <w:rFonts w:ascii="Arial" w:hAnsi="Arial" w:cs="Arial"/>
          <w:sz w:val="20"/>
          <w:szCs w:val="20"/>
          <w:lang w:val="en-US"/>
        </w:rPr>
        <w:t>est</w:t>
      </w:r>
      <w:r w:rsidR="005C5410">
        <w:rPr>
          <w:rFonts w:ascii="Arial" w:hAnsi="Arial" w:cs="Arial"/>
          <w:sz w:val="20"/>
          <w:szCs w:val="20"/>
          <w:lang w:val="en-US"/>
        </w:rPr>
        <w:t>ed</w:t>
      </w:r>
      <w:r w:rsidR="00C0731F" w:rsidRPr="00C0731F">
        <w:rPr>
          <w:rFonts w:ascii="Arial" w:hAnsi="Arial" w:cs="Arial"/>
          <w:sz w:val="20"/>
          <w:szCs w:val="20"/>
          <w:lang w:val="en-US"/>
        </w:rPr>
        <w:t xml:space="preserve"> the prototypes already developed by Toyota in cooperation with Panasonic.   </w:t>
      </w:r>
    </w:p>
    <w:p w14:paraId="75509335" w14:textId="77777777" w:rsidR="00C0731F" w:rsidRPr="00C0731F" w:rsidRDefault="00C0731F" w:rsidP="00C0731F">
      <w:pPr>
        <w:tabs>
          <w:tab w:val="center" w:pos="4536"/>
          <w:tab w:val="right" w:pos="9072"/>
        </w:tabs>
        <w:spacing w:after="0" w:line="360" w:lineRule="auto"/>
        <w:ind w:right="-2"/>
        <w:rPr>
          <w:rFonts w:ascii="Arial" w:hAnsi="Arial" w:cs="Arial"/>
          <w:sz w:val="20"/>
          <w:szCs w:val="20"/>
          <w:lang w:val="en-US"/>
        </w:rPr>
      </w:pPr>
    </w:p>
    <w:p w14:paraId="2F2C401B" w14:textId="3819B507" w:rsidR="00C0731F" w:rsidRPr="00C0731F" w:rsidRDefault="005C5410" w:rsidP="00C0731F">
      <w:pPr>
        <w:tabs>
          <w:tab w:val="center" w:pos="4536"/>
          <w:tab w:val="right" w:pos="9072"/>
        </w:tabs>
        <w:spacing w:after="0" w:line="360" w:lineRule="auto"/>
        <w:ind w:right="-2"/>
        <w:rPr>
          <w:rFonts w:ascii="Arial" w:hAnsi="Arial" w:cs="Arial"/>
          <w:sz w:val="20"/>
          <w:szCs w:val="20"/>
          <w:lang w:val="en-US"/>
        </w:rPr>
      </w:pPr>
      <w:r>
        <w:rPr>
          <w:rFonts w:ascii="Arial" w:hAnsi="Arial" w:cs="Arial"/>
          <w:sz w:val="20"/>
          <w:szCs w:val="20"/>
          <w:lang w:val="en-US"/>
        </w:rPr>
        <w:t>The results of such intercomparison will have multiple benefits: o</w:t>
      </w:r>
      <w:r w:rsidR="00C0731F" w:rsidRPr="00C0731F">
        <w:rPr>
          <w:rFonts w:ascii="Arial" w:hAnsi="Arial" w:cs="Arial"/>
          <w:sz w:val="20"/>
          <w:szCs w:val="20"/>
          <w:lang w:val="en-US"/>
        </w:rPr>
        <w:t xml:space="preserve">n the one hand, TÜV Rheinland test results are passed on to the </w:t>
      </w:r>
      <w:r>
        <w:rPr>
          <w:rFonts w:ascii="Arial" w:hAnsi="Arial" w:cs="Arial"/>
          <w:sz w:val="20"/>
          <w:szCs w:val="20"/>
          <w:lang w:val="en-US"/>
        </w:rPr>
        <w:t xml:space="preserve">VIPV car roof </w:t>
      </w:r>
      <w:r w:rsidR="00C0731F" w:rsidRPr="00C0731F">
        <w:rPr>
          <w:rFonts w:ascii="Arial" w:hAnsi="Arial" w:cs="Arial"/>
          <w:sz w:val="20"/>
          <w:szCs w:val="20"/>
          <w:lang w:val="en-US"/>
        </w:rPr>
        <w:t xml:space="preserve">developer so that </w:t>
      </w:r>
      <w:r>
        <w:rPr>
          <w:rFonts w:ascii="Arial" w:hAnsi="Arial" w:cs="Arial"/>
          <w:sz w:val="20"/>
          <w:szCs w:val="20"/>
          <w:lang w:val="en-US"/>
        </w:rPr>
        <w:t xml:space="preserve">the product </w:t>
      </w:r>
      <w:r w:rsidR="00C0731F" w:rsidRPr="00C0731F">
        <w:rPr>
          <w:rFonts w:ascii="Arial" w:hAnsi="Arial" w:cs="Arial"/>
          <w:sz w:val="20"/>
          <w:szCs w:val="20"/>
          <w:lang w:val="en-US"/>
        </w:rPr>
        <w:t xml:space="preserve">can </w:t>
      </w:r>
      <w:r>
        <w:rPr>
          <w:rFonts w:ascii="Arial" w:hAnsi="Arial" w:cs="Arial"/>
          <w:sz w:val="20"/>
          <w:szCs w:val="20"/>
          <w:lang w:val="en-US"/>
        </w:rPr>
        <w:t xml:space="preserve">be </w:t>
      </w:r>
      <w:r w:rsidR="00C0731F" w:rsidRPr="00C0731F">
        <w:rPr>
          <w:rFonts w:ascii="Arial" w:hAnsi="Arial" w:cs="Arial"/>
          <w:sz w:val="20"/>
          <w:szCs w:val="20"/>
          <w:lang w:val="en-US"/>
        </w:rPr>
        <w:t xml:space="preserve">further </w:t>
      </w:r>
      <w:r>
        <w:rPr>
          <w:rFonts w:ascii="Arial" w:hAnsi="Arial" w:cs="Arial"/>
          <w:sz w:val="20"/>
          <w:szCs w:val="20"/>
          <w:lang w:val="en-US"/>
        </w:rPr>
        <w:t xml:space="preserve">developed and </w:t>
      </w:r>
      <w:r w:rsidR="00C0731F" w:rsidRPr="00C0731F">
        <w:rPr>
          <w:rFonts w:ascii="Arial" w:hAnsi="Arial" w:cs="Arial"/>
          <w:sz w:val="20"/>
          <w:szCs w:val="20"/>
          <w:lang w:val="en-US"/>
        </w:rPr>
        <w:t>improve</w:t>
      </w:r>
      <w:r>
        <w:rPr>
          <w:rFonts w:ascii="Arial" w:hAnsi="Arial" w:cs="Arial"/>
          <w:sz w:val="20"/>
          <w:szCs w:val="20"/>
          <w:lang w:val="en-US"/>
        </w:rPr>
        <w:t>d</w:t>
      </w:r>
      <w:r w:rsidR="00C0731F" w:rsidRPr="00C0731F">
        <w:rPr>
          <w:rFonts w:ascii="Arial" w:hAnsi="Arial" w:cs="Arial"/>
          <w:sz w:val="20"/>
          <w:szCs w:val="20"/>
          <w:lang w:val="en-US"/>
        </w:rPr>
        <w:t xml:space="preserve">. But more importantly, they form a basis for discussion by the IEC for the development of </w:t>
      </w:r>
      <w:r>
        <w:rPr>
          <w:rFonts w:ascii="Arial" w:hAnsi="Arial" w:cs="Arial"/>
          <w:sz w:val="20"/>
          <w:szCs w:val="20"/>
          <w:lang w:val="en-US"/>
        </w:rPr>
        <w:t xml:space="preserve">new </w:t>
      </w:r>
      <w:r w:rsidR="00C0731F" w:rsidRPr="00C0731F">
        <w:rPr>
          <w:rFonts w:ascii="Arial" w:hAnsi="Arial" w:cs="Arial"/>
          <w:sz w:val="20"/>
          <w:szCs w:val="20"/>
          <w:lang w:val="en-US"/>
        </w:rPr>
        <w:t xml:space="preserve">international standards. </w:t>
      </w:r>
    </w:p>
    <w:p w14:paraId="4FA41C5B" w14:textId="77777777" w:rsidR="00C0731F" w:rsidRPr="00C0731F" w:rsidRDefault="00C0731F" w:rsidP="00C0731F">
      <w:pPr>
        <w:tabs>
          <w:tab w:val="center" w:pos="4536"/>
          <w:tab w:val="right" w:pos="9072"/>
        </w:tabs>
        <w:spacing w:after="0" w:line="360" w:lineRule="auto"/>
        <w:ind w:right="-2"/>
        <w:rPr>
          <w:rFonts w:ascii="Arial" w:hAnsi="Arial" w:cs="Arial"/>
          <w:sz w:val="20"/>
          <w:szCs w:val="20"/>
          <w:lang w:val="en-US"/>
        </w:rPr>
      </w:pPr>
    </w:p>
    <w:p w14:paraId="65E0B303" w14:textId="2A70792F" w:rsidR="00C0731F" w:rsidRPr="00C0731F" w:rsidRDefault="00807526" w:rsidP="00C0731F">
      <w:pPr>
        <w:tabs>
          <w:tab w:val="center" w:pos="4536"/>
          <w:tab w:val="right" w:pos="9072"/>
        </w:tabs>
        <w:spacing w:after="0" w:line="360" w:lineRule="auto"/>
        <w:ind w:right="-2"/>
        <w:rPr>
          <w:rFonts w:ascii="Arial" w:hAnsi="Arial" w:cs="Arial"/>
          <w:sz w:val="20"/>
          <w:szCs w:val="20"/>
          <w:lang w:val="en-US"/>
        </w:rPr>
      </w:pPr>
      <w:r>
        <w:rPr>
          <w:rFonts w:ascii="Arial" w:hAnsi="Arial" w:cs="Arial"/>
          <w:sz w:val="20"/>
          <w:szCs w:val="20"/>
          <w:lang w:val="en-US"/>
        </w:rPr>
        <w:t xml:space="preserve">A future update of the already existing </w:t>
      </w:r>
      <w:r w:rsidR="00C0731F" w:rsidRPr="00C0731F">
        <w:rPr>
          <w:rFonts w:ascii="Arial" w:hAnsi="Arial" w:cs="Arial"/>
          <w:sz w:val="20"/>
          <w:szCs w:val="20"/>
          <w:lang w:val="en-US"/>
        </w:rPr>
        <w:t xml:space="preserve">IEC standards IEC60904-9 (Classification of characteristics of solar simulators), IEC60904-1 (Measurement of photovoltaic current-voltage characteristics) and IEC60891-2 (Method for temperature and irradiance corrections to measured I-V characteristics) </w:t>
      </w:r>
      <w:r>
        <w:rPr>
          <w:rFonts w:ascii="Arial" w:hAnsi="Arial" w:cs="Arial"/>
          <w:sz w:val="20"/>
          <w:szCs w:val="20"/>
          <w:lang w:val="en-US"/>
        </w:rPr>
        <w:t xml:space="preserve">is expected </w:t>
      </w:r>
      <w:proofErr w:type="gramStart"/>
      <w:r>
        <w:rPr>
          <w:rFonts w:ascii="Arial" w:hAnsi="Arial" w:cs="Arial"/>
          <w:sz w:val="20"/>
          <w:szCs w:val="20"/>
          <w:lang w:val="en-US"/>
        </w:rPr>
        <w:t>taking into account</w:t>
      </w:r>
      <w:proofErr w:type="gramEnd"/>
      <w:r>
        <w:rPr>
          <w:rFonts w:ascii="Arial" w:hAnsi="Arial" w:cs="Arial"/>
          <w:sz w:val="20"/>
          <w:szCs w:val="20"/>
          <w:lang w:val="en-US"/>
        </w:rPr>
        <w:t xml:space="preserve"> specific aspects and issues of</w:t>
      </w:r>
      <w:r w:rsidRPr="00C0731F">
        <w:rPr>
          <w:rFonts w:ascii="Arial" w:hAnsi="Arial" w:cs="Arial"/>
          <w:sz w:val="20"/>
          <w:szCs w:val="20"/>
          <w:lang w:val="en-US"/>
        </w:rPr>
        <w:t xml:space="preserve"> </w:t>
      </w:r>
      <w:r>
        <w:rPr>
          <w:rFonts w:ascii="Arial" w:hAnsi="Arial" w:cs="Arial"/>
          <w:sz w:val="20"/>
          <w:szCs w:val="20"/>
          <w:lang w:val="en-US"/>
        </w:rPr>
        <w:t>VIPV modules</w:t>
      </w:r>
      <w:r w:rsidR="00C0731F" w:rsidRPr="00C0731F">
        <w:rPr>
          <w:rFonts w:ascii="Arial" w:hAnsi="Arial" w:cs="Arial"/>
          <w:sz w:val="20"/>
          <w:szCs w:val="20"/>
          <w:lang w:val="en-US"/>
        </w:rPr>
        <w:t xml:space="preserve">. In addition, the International </w:t>
      </w:r>
      <w:r w:rsidR="00D517A8" w:rsidRPr="00C0731F">
        <w:rPr>
          <w:rFonts w:ascii="Arial" w:hAnsi="Arial" w:cs="Arial"/>
          <w:sz w:val="20"/>
          <w:szCs w:val="20"/>
          <w:lang w:val="en-US"/>
        </w:rPr>
        <w:t>Organization</w:t>
      </w:r>
      <w:r w:rsidR="00C0731F" w:rsidRPr="00C0731F">
        <w:rPr>
          <w:rFonts w:ascii="Arial" w:hAnsi="Arial" w:cs="Arial"/>
          <w:sz w:val="20"/>
          <w:szCs w:val="20"/>
          <w:lang w:val="en-US"/>
        </w:rPr>
        <w:t xml:space="preserve"> for </w:t>
      </w:r>
      <w:proofErr w:type="spellStart"/>
      <w:r w:rsidR="00C0731F" w:rsidRPr="00C0731F">
        <w:rPr>
          <w:rFonts w:ascii="Arial" w:hAnsi="Arial" w:cs="Arial"/>
          <w:sz w:val="20"/>
          <w:szCs w:val="20"/>
          <w:lang w:val="en-US"/>
        </w:rPr>
        <w:t>Standardisation</w:t>
      </w:r>
      <w:proofErr w:type="spellEnd"/>
      <w:r w:rsidR="00C0731F" w:rsidRPr="00C0731F">
        <w:rPr>
          <w:rFonts w:ascii="Arial" w:hAnsi="Arial" w:cs="Arial"/>
          <w:sz w:val="20"/>
          <w:szCs w:val="20"/>
          <w:lang w:val="en-US"/>
        </w:rPr>
        <w:t xml:space="preserve"> (ISO) is considering integrating environmental and mechanical tests into the ISO16750 standard. </w:t>
      </w:r>
    </w:p>
    <w:p w14:paraId="78405FC4" w14:textId="77777777" w:rsidR="00C0731F" w:rsidRPr="00C0731F" w:rsidRDefault="00C0731F" w:rsidP="00C0731F">
      <w:pPr>
        <w:tabs>
          <w:tab w:val="center" w:pos="4536"/>
          <w:tab w:val="right" w:pos="9072"/>
        </w:tabs>
        <w:spacing w:after="0" w:line="360" w:lineRule="auto"/>
        <w:ind w:right="-2"/>
        <w:rPr>
          <w:rFonts w:ascii="Arial" w:hAnsi="Arial" w:cs="Arial"/>
          <w:sz w:val="20"/>
          <w:szCs w:val="20"/>
          <w:lang w:val="en-US"/>
        </w:rPr>
      </w:pPr>
    </w:p>
    <w:p w14:paraId="0AF9E7BF" w14:textId="6AEE6B68" w:rsidR="0009104D" w:rsidRPr="00C0731F" w:rsidRDefault="00C0731F" w:rsidP="00C0731F">
      <w:pPr>
        <w:tabs>
          <w:tab w:val="center" w:pos="4536"/>
          <w:tab w:val="right" w:pos="9072"/>
        </w:tabs>
        <w:spacing w:after="0" w:line="360" w:lineRule="auto"/>
        <w:ind w:right="-2"/>
        <w:rPr>
          <w:rFonts w:ascii="Arial" w:eastAsia="Times New Roman" w:hAnsi="Arial" w:cs="Arial"/>
          <w:sz w:val="20"/>
          <w:szCs w:val="20"/>
          <w:lang w:val="en-US" w:eastAsia="de-DE"/>
        </w:rPr>
      </w:pPr>
      <w:r w:rsidRPr="00C0731F">
        <w:rPr>
          <w:rFonts w:ascii="Arial" w:hAnsi="Arial" w:cs="Arial"/>
          <w:sz w:val="20"/>
          <w:szCs w:val="20"/>
          <w:lang w:val="en-US"/>
        </w:rPr>
        <w:t xml:space="preserve">TÜV </w:t>
      </w:r>
      <w:proofErr w:type="spellStart"/>
      <w:r w:rsidRPr="00C0731F">
        <w:rPr>
          <w:rFonts w:ascii="Arial" w:hAnsi="Arial" w:cs="Arial"/>
          <w:sz w:val="20"/>
          <w:szCs w:val="20"/>
          <w:lang w:val="en-US"/>
        </w:rPr>
        <w:t>Rheinland</w:t>
      </w:r>
      <w:r w:rsidR="00807526">
        <w:rPr>
          <w:rFonts w:ascii="Arial" w:hAnsi="Arial" w:cs="Arial"/>
          <w:sz w:val="20"/>
          <w:szCs w:val="20"/>
          <w:lang w:val="en-US"/>
        </w:rPr>
        <w:t>’</w:t>
      </w:r>
      <w:r w:rsidRPr="00C0731F">
        <w:rPr>
          <w:rFonts w:ascii="Arial" w:hAnsi="Arial" w:cs="Arial"/>
          <w:sz w:val="20"/>
          <w:szCs w:val="20"/>
          <w:lang w:val="en-US"/>
        </w:rPr>
        <w:t>s</w:t>
      </w:r>
      <w:proofErr w:type="spellEnd"/>
      <w:r w:rsidRPr="00C0731F">
        <w:rPr>
          <w:rFonts w:ascii="Arial" w:hAnsi="Arial" w:cs="Arial"/>
          <w:sz w:val="20"/>
          <w:szCs w:val="20"/>
          <w:lang w:val="en-US"/>
        </w:rPr>
        <w:t xml:space="preserve"> current testing phase </w:t>
      </w:r>
      <w:r w:rsidR="00807526">
        <w:rPr>
          <w:rFonts w:ascii="Arial" w:hAnsi="Arial" w:cs="Arial"/>
          <w:sz w:val="20"/>
          <w:szCs w:val="20"/>
          <w:lang w:val="en-US"/>
        </w:rPr>
        <w:t xml:space="preserve">and participation to the PT600 group activities </w:t>
      </w:r>
      <w:r w:rsidRPr="00C0731F">
        <w:rPr>
          <w:rFonts w:ascii="Arial" w:hAnsi="Arial" w:cs="Arial"/>
          <w:sz w:val="20"/>
          <w:szCs w:val="20"/>
          <w:lang w:val="en-US"/>
        </w:rPr>
        <w:t xml:space="preserve">will continue until mid-2024, with further results expected in the autumn, which will be used to develop </w:t>
      </w:r>
      <w:r w:rsidR="00807526">
        <w:rPr>
          <w:rFonts w:ascii="Arial" w:hAnsi="Arial" w:cs="Arial"/>
          <w:sz w:val="20"/>
          <w:szCs w:val="20"/>
          <w:lang w:val="en-US"/>
        </w:rPr>
        <w:t>new</w:t>
      </w:r>
      <w:r w:rsidRPr="00C0731F">
        <w:rPr>
          <w:rFonts w:ascii="Arial" w:hAnsi="Arial" w:cs="Arial"/>
          <w:sz w:val="20"/>
          <w:szCs w:val="20"/>
          <w:lang w:val="en-US"/>
        </w:rPr>
        <w:t xml:space="preserve"> standard </w:t>
      </w:r>
      <w:r w:rsidR="00807526">
        <w:rPr>
          <w:rFonts w:ascii="Arial" w:hAnsi="Arial" w:cs="Arial"/>
          <w:sz w:val="20"/>
          <w:szCs w:val="20"/>
          <w:lang w:val="en-US"/>
        </w:rPr>
        <w:t xml:space="preserve">documents (very probably technical reports) </w:t>
      </w:r>
      <w:r w:rsidRPr="00C0731F">
        <w:rPr>
          <w:rFonts w:ascii="Arial" w:hAnsi="Arial" w:cs="Arial"/>
          <w:sz w:val="20"/>
          <w:szCs w:val="20"/>
          <w:lang w:val="en-US"/>
        </w:rPr>
        <w:t>for VI</w:t>
      </w:r>
      <w:r w:rsidR="00807526">
        <w:rPr>
          <w:rFonts w:ascii="Arial" w:hAnsi="Arial" w:cs="Arial"/>
          <w:sz w:val="20"/>
          <w:szCs w:val="20"/>
          <w:lang w:val="en-US"/>
        </w:rPr>
        <w:t>P</w:t>
      </w:r>
      <w:r w:rsidRPr="00C0731F">
        <w:rPr>
          <w:rFonts w:ascii="Arial" w:hAnsi="Arial" w:cs="Arial"/>
          <w:sz w:val="20"/>
          <w:szCs w:val="20"/>
          <w:lang w:val="en-US"/>
        </w:rPr>
        <w:t>V in 2025.</w:t>
      </w:r>
    </w:p>
    <w:p w14:paraId="303C3566" w14:textId="77777777" w:rsidR="0009104D" w:rsidRPr="00C0731F" w:rsidRDefault="0009104D">
      <w:pPr>
        <w:spacing w:after="0" w:line="360" w:lineRule="auto"/>
        <w:rPr>
          <w:rFonts w:ascii="Arial" w:hAnsi="Arial" w:cs="Arial"/>
          <w:sz w:val="20"/>
          <w:szCs w:val="20"/>
          <w:lang w:val="en-US"/>
        </w:rPr>
      </w:pPr>
    </w:p>
    <w:p w14:paraId="7222E60E" w14:textId="77777777" w:rsidR="00C0731F" w:rsidRDefault="00C0731F" w:rsidP="00C0731F">
      <w:pPr>
        <w:widowControl w:val="0"/>
        <w:tabs>
          <w:tab w:val="left" w:pos="7380"/>
        </w:tabs>
        <w:autoSpaceDE w:val="0"/>
        <w:autoSpaceDN w:val="0"/>
        <w:adjustRightInd w:val="0"/>
        <w:spacing w:after="0" w:line="360" w:lineRule="auto"/>
        <w:rPr>
          <w:rFonts w:ascii="Arial" w:hAnsi="Arial" w:cs="Arial"/>
          <w:i/>
          <w:iCs/>
          <w:sz w:val="18"/>
          <w:szCs w:val="20"/>
          <w:lang w:val="en-US"/>
        </w:rPr>
      </w:pPr>
      <w:r>
        <w:rPr>
          <w:rFonts w:ascii="Arial" w:hAnsi="Arial" w:cs="Arial"/>
          <w:i/>
          <w:iCs/>
          <w:sz w:val="18"/>
          <w:szCs w:val="20"/>
          <w:lang w:val="en-US"/>
        </w:rPr>
        <w:t xml:space="preserve">Safety and quality in almost all areas of business and life: That’s what TÜV Rheinland stands for. The company has been active for more than 150 years and is one of the world’s </w:t>
      </w:r>
      <w:r>
        <w:rPr>
          <w:rFonts w:ascii="Arial" w:hAnsi="Arial" w:cs="Arial"/>
          <w:i/>
          <w:iCs/>
          <w:sz w:val="18"/>
          <w:szCs w:val="20"/>
          <w:lang w:val="en-US"/>
        </w:rPr>
        <w:lastRenderedPageBreak/>
        <w:t xml:space="preserve">leading testing service providers. TÜV Rheinland has more than 20,000 employees in over 50 countries and generates annual sales of around 2.3 billion euros. TÜV </w:t>
      </w:r>
      <w:proofErr w:type="spellStart"/>
      <w:r>
        <w:rPr>
          <w:rFonts w:ascii="Arial" w:hAnsi="Arial" w:cs="Arial"/>
          <w:i/>
          <w:iCs/>
          <w:sz w:val="18"/>
          <w:szCs w:val="20"/>
          <w:lang w:val="en-US"/>
        </w:rPr>
        <w:t>Rheinland’s</w:t>
      </w:r>
      <w:proofErr w:type="spellEnd"/>
      <w:r>
        <w:rPr>
          <w:rFonts w:ascii="Arial" w:hAnsi="Arial" w:cs="Arial"/>
          <w:i/>
          <w:iCs/>
          <w:sz w:val="18"/>
          <w:szCs w:val="20"/>
          <w:lang w:val="en-US"/>
        </w:rPr>
        <w:t xml:space="preserve"> highly qualified experts test technical systems and products around the globe, accompany innovations in technology and business, train people in numerous professions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Pr>
          <w:rFonts w:ascii="Arial" w:hAnsi="Arial" w:cs="Arial"/>
          <w:i/>
          <w:sz w:val="18"/>
          <w:szCs w:val="20"/>
          <w:lang w:val="en-US"/>
        </w:rPr>
        <w:t xml:space="preserve">Website: </w:t>
      </w:r>
      <w:hyperlink r:id="rId12" w:history="1">
        <w:r>
          <w:rPr>
            <w:rStyle w:val="Hyperlink"/>
            <w:rFonts w:cs="Arial"/>
            <w:i/>
            <w:iCs/>
            <w:sz w:val="18"/>
            <w:szCs w:val="20"/>
            <w:lang w:val="en-US"/>
          </w:rPr>
          <w:t>www.tuv.com</w:t>
        </w:r>
      </w:hyperlink>
    </w:p>
    <w:p w14:paraId="7A9B8ABF" w14:textId="77777777" w:rsidR="009A73DB" w:rsidRPr="00C0731F" w:rsidRDefault="004A6B75">
      <w:pPr>
        <w:spacing w:after="0" w:line="360" w:lineRule="auto"/>
        <w:rPr>
          <w:rFonts w:ascii="Arial" w:hAnsi="Arial" w:cs="Arial"/>
          <w:sz w:val="18"/>
          <w:szCs w:val="18"/>
          <w:lang w:val="en-US"/>
        </w:rPr>
      </w:pPr>
      <w:r w:rsidRPr="00C0731F">
        <w:rPr>
          <w:rFonts w:ascii="Arial" w:hAnsi="Arial" w:cs="Arial"/>
          <w:i/>
          <w:sz w:val="18"/>
          <w:szCs w:val="18"/>
          <w:lang w:val="en-US"/>
        </w:rPr>
        <w:t>________________________________________________________________________</w:t>
      </w:r>
    </w:p>
    <w:p w14:paraId="3C26B201" w14:textId="77777777" w:rsidR="009A73DB" w:rsidRPr="00C0731F" w:rsidRDefault="004A6B75">
      <w:pPr>
        <w:widowControl w:val="0"/>
        <w:spacing w:after="0" w:line="360" w:lineRule="auto"/>
        <w:rPr>
          <w:rFonts w:ascii="Arial" w:hAnsi="Arial" w:cs="Arial"/>
          <w:sz w:val="18"/>
          <w:szCs w:val="18"/>
          <w:lang w:val="en-US"/>
        </w:rPr>
      </w:pPr>
      <w:r w:rsidRPr="00C0731F">
        <w:rPr>
          <w:rFonts w:ascii="Arial" w:hAnsi="Arial" w:cs="Arial"/>
          <w:sz w:val="18"/>
          <w:szCs w:val="18"/>
          <w:lang w:val="en-US"/>
        </w:rPr>
        <w:t xml:space="preserve">Your contact for editorial questions: </w:t>
      </w:r>
    </w:p>
    <w:p w14:paraId="3387AA81" w14:textId="77777777" w:rsidR="009A73DB" w:rsidRPr="00C0731F" w:rsidRDefault="004A6B75">
      <w:pPr>
        <w:widowControl w:val="0"/>
        <w:spacing w:after="0" w:line="360" w:lineRule="auto"/>
        <w:rPr>
          <w:rFonts w:ascii="Arial" w:hAnsi="Arial" w:cs="Arial"/>
          <w:sz w:val="18"/>
          <w:szCs w:val="18"/>
          <w:lang w:val="en-US"/>
        </w:rPr>
      </w:pPr>
      <w:r w:rsidRPr="00C0731F">
        <w:rPr>
          <w:rFonts w:ascii="Arial" w:hAnsi="Arial" w:cs="Arial"/>
          <w:sz w:val="18"/>
          <w:szCs w:val="18"/>
          <w:lang w:val="en-US"/>
        </w:rPr>
        <w:t>Contact, Press, Tel.: +49 2 21/8 06-</w:t>
      </w:r>
    </w:p>
    <w:p w14:paraId="76A4DE0B" w14:textId="4823ADF2" w:rsidR="009A73DB" w:rsidRPr="00C0731F" w:rsidRDefault="004A6B75">
      <w:pPr>
        <w:spacing w:after="0" w:line="360" w:lineRule="auto"/>
        <w:rPr>
          <w:lang w:val="en-US"/>
        </w:rPr>
      </w:pPr>
      <w:r w:rsidRPr="00C0731F">
        <w:rPr>
          <w:rFonts w:ascii="Arial" w:hAnsi="Arial" w:cs="Arial"/>
          <w:sz w:val="18"/>
          <w:szCs w:val="18"/>
          <w:lang w:val="en-US"/>
        </w:rPr>
        <w:t>You can also receive the latest press releases as well as topic-related photos and videos by e-mail via presse@de.tuv.com and on the Internet: presse.tuv.com</w:t>
      </w:r>
    </w:p>
    <w:sectPr w:rsidR="009A73DB" w:rsidRPr="00C0731F">
      <w:headerReference w:type="default" r:id="rId13"/>
      <w:pgSz w:w="11906" w:h="16838"/>
      <w:pgMar w:top="2835" w:right="3117" w:bottom="1134" w:left="1418" w:header="709"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83D9" w14:textId="77777777" w:rsidR="00244259" w:rsidRDefault="00244259">
      <w:pPr>
        <w:spacing w:after="0" w:line="240" w:lineRule="auto"/>
      </w:pPr>
      <w:r>
        <w:separator/>
      </w:r>
    </w:p>
  </w:endnote>
  <w:endnote w:type="continuationSeparator" w:id="0">
    <w:p w14:paraId="14C4B72A" w14:textId="77777777" w:rsidR="00244259" w:rsidRDefault="00244259">
      <w:pPr>
        <w:spacing w:after="0" w:line="240" w:lineRule="auto"/>
      </w:pPr>
      <w:r>
        <w:continuationSeparator/>
      </w:r>
    </w:p>
  </w:endnote>
  <w:endnote w:type="continuationNotice" w:id="1">
    <w:p w14:paraId="54D378A8" w14:textId="77777777" w:rsidR="00244259" w:rsidRDefault="00244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F044" w14:textId="77777777" w:rsidR="00244259" w:rsidRDefault="00244259">
      <w:pPr>
        <w:spacing w:after="0" w:line="240" w:lineRule="auto"/>
      </w:pPr>
      <w:r>
        <w:separator/>
      </w:r>
    </w:p>
  </w:footnote>
  <w:footnote w:type="continuationSeparator" w:id="0">
    <w:p w14:paraId="5A654614" w14:textId="77777777" w:rsidR="00244259" w:rsidRDefault="00244259">
      <w:pPr>
        <w:spacing w:after="0" w:line="240" w:lineRule="auto"/>
      </w:pPr>
      <w:r>
        <w:continuationSeparator/>
      </w:r>
    </w:p>
  </w:footnote>
  <w:footnote w:type="continuationNotice" w:id="1">
    <w:p w14:paraId="42F2A034" w14:textId="77777777" w:rsidR="00244259" w:rsidRDefault="002442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872F" w14:textId="77777777" w:rsidR="009A73DB" w:rsidRDefault="004A6B75">
    <w:pPr>
      <w:pStyle w:val="Kopfzeile"/>
      <w:tabs>
        <w:tab w:val="right" w:pos="9639"/>
      </w:tabs>
      <w:rPr>
        <w:rFonts w:asciiTheme="minorHAnsi" w:hAnsiTheme="minorHAnsi"/>
        <w:sz w:val="30"/>
        <w:szCs w:val="30"/>
      </w:rPr>
    </w:pPr>
    <w:r>
      <w:rPr>
        <w:noProof/>
      </w:rPr>
      <mc:AlternateContent>
        <mc:Choice Requires="wps">
          <w:drawing>
            <wp:anchor distT="0" distB="0" distL="114300" distR="114300" simplePos="0" relativeHeight="251658240" behindDoc="1" locked="0" layoutInCell="1" allowOverlap="1" wp14:anchorId="3FEF1C80" wp14:editId="532523DB">
              <wp:simplePos x="0" y="0"/>
              <wp:positionH relativeFrom="column">
                <wp:posOffset>-723900</wp:posOffset>
              </wp:positionH>
              <wp:positionV relativeFrom="page">
                <wp:posOffset>5599430</wp:posOffset>
              </wp:positionV>
              <wp:extent cx="415925" cy="4354830"/>
              <wp:effectExtent l="0" t="0" r="5715" b="0"/>
              <wp:wrapNone/>
              <wp:docPr id="1" name="Rechteck 1"/>
              <wp:cNvGraphicFramePr/>
              <a:graphic xmlns:a="http://schemas.openxmlformats.org/drawingml/2006/main">
                <a:graphicData uri="http://schemas.microsoft.com/office/word/2010/wordprocessingShape">
                  <wps:wsp>
                    <wps:cNvSpPr/>
                    <wps:spPr>
                      <a:xfrm>
                        <a:off x="0" y="0"/>
                        <a:ext cx="415440" cy="435420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14:paraId="68EB4CB0" w14:textId="77777777" w:rsidR="009A73DB" w:rsidRPr="00C0731F" w:rsidRDefault="004A6B75">
                          <w:pPr>
                            <w:pStyle w:val="Rahmeninhalt"/>
                            <w:rPr>
                              <w:rFonts w:ascii="Arial" w:hAnsi="Arial" w:cs="Arial"/>
                              <w:sz w:val="12"/>
                              <w:szCs w:val="12"/>
                              <w:lang w:val="en-US"/>
                            </w:rPr>
                          </w:pPr>
                          <w:r w:rsidRPr="00C0731F">
                            <w:rPr>
                              <w:rFonts w:ascii="Arial" w:hAnsi="Arial" w:cs="Arial"/>
                              <w:sz w:val="12"/>
                              <w:szCs w:val="12"/>
                              <w:lang w:val="en-US"/>
                            </w:rPr>
                            <w:t>TÜV, TUEV and TUV are registered trademarks. Any use and utilization requires prior consent</w:t>
                          </w:r>
                        </w:p>
                      </w:txbxContent>
                    </wps:txbx>
                    <wps:bodyPr vert="vert270">
                      <a:prstTxWarp prst="textNoShape">
                        <a:avLst/>
                      </a:prstTxWarp>
                      <a:noAutofit/>
                    </wps:bodyPr>
                  </wps:wsp>
                </a:graphicData>
              </a:graphic>
            </wp:anchor>
          </w:drawing>
        </mc:Choice>
        <mc:Fallback>
          <w:pict>
            <v:rect w14:anchorId="3FEF1C80" id="Textfeld 2" o:spid="_x0000_s1026" style="position:absolute;margin-left:-57pt;margin-top:440.9pt;width:32.75pt;height:342.9pt;z-index:-5033164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" fillcolor="white [3201]" stroked="f" strokeweight=".18mm">
              <v:textbox style="layout-flow:vertical;mso-layout-flow-alt:bottom-to-top">
                <w:txbxContent>
                  <w:p w14:paraId="68EB4CB0" w14:textId="77777777" w:rsidR="009A73DB" w:rsidRPr="00C0731F" w:rsidRDefault="004A6B75">
                    <w:pPr>
                      <w:pStyle w:val="Rahmeninhalt"/>
                      <w:rPr>
                        <w:rFonts w:ascii="Arial" w:hAnsi="Arial" w:cs="Arial"/>
                        <w:sz w:val="12"/>
                        <w:szCs w:val="12"/>
                        <w:lang w:val="en-US"/>
                      </w:rPr>
                    </w:pPr>
                    <w:r w:rsidRPr="00C0731F">
                      <w:rPr>
                        <w:rFonts w:ascii="Arial" w:hAnsi="Arial" w:cs="Arial"/>
                        <w:sz w:val="12"/>
                        <w:szCs w:val="12"/>
                        <w:lang w:val="en-US"/>
                      </w:rPr>
                      <w:t xml:space="preserve">TÜV, TUEV and TUV are registered trademarks. Any use and utilization </w:t>
                    </w:r>
                    <w:proofErr w:type="gramStart"/>
                    <w:r w:rsidRPr="00C0731F">
                      <w:rPr>
                        <w:rFonts w:ascii="Arial" w:hAnsi="Arial" w:cs="Arial"/>
                        <w:sz w:val="12"/>
                        <w:szCs w:val="12"/>
                        <w:lang w:val="en-US"/>
                      </w:rPr>
                      <w:t>requires</w:t>
                    </w:r>
                    <w:proofErr w:type="gramEnd"/>
                    <w:r w:rsidRPr="00C0731F">
                      <w:rPr>
                        <w:rFonts w:ascii="Arial" w:hAnsi="Arial" w:cs="Arial"/>
                        <w:sz w:val="12"/>
                        <w:szCs w:val="12"/>
                        <w:lang w:val="en-US"/>
                      </w:rPr>
                      <w:t xml:space="preserve"> prior consent</w:t>
                    </w:r>
                  </w:p>
                </w:txbxContent>
              </v:textbox>
              <w10:wrap anchory="page"/>
            </v:rect>
          </w:pict>
        </mc:Fallback>
      </mc:AlternateContent>
    </w:r>
    <w:r>
      <w:rPr>
        <w:noProof/>
      </w:rPr>
      <w:drawing>
        <wp:anchor distT="0" distB="0" distL="114300" distR="114300" simplePos="0" relativeHeight="251658241" behindDoc="1" locked="0" layoutInCell="1" allowOverlap="1" wp14:anchorId="52DD5BBA" wp14:editId="1114E03D">
          <wp:simplePos x="0" y="0"/>
          <wp:positionH relativeFrom="column">
            <wp:posOffset>4452620</wp:posOffset>
          </wp:positionH>
          <wp:positionV relativeFrom="page">
            <wp:posOffset>247650</wp:posOffset>
          </wp:positionV>
          <wp:extent cx="1800225" cy="4572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43"/>
                  <pic:cNvPicPr>
                    <a:picLocks noChangeAspect="1" noChangeArrowheads="1"/>
                  </pic:cNvPicPr>
                </pic:nvPicPr>
                <pic:blipFill>
                  <a:blip r:embed="rId1"/>
                  <a:stretch>
                    <a:fillRect/>
                  </a:stretch>
                </pic:blipFill>
                <pic:spPr bwMode="auto">
                  <a:xfrm>
                    <a:off x="0" y="0"/>
                    <a:ext cx="1800225" cy="457200"/>
                  </a:xfrm>
                  <a:prstGeom prst="rect">
                    <a:avLst/>
                  </a:prstGeom>
                </pic:spPr>
              </pic:pic>
            </a:graphicData>
          </a:graphic>
        </wp:anchor>
      </w:drawing>
    </w:r>
    <w:r>
      <w:rPr>
        <w:rFonts w:asciiTheme="minorHAnsi" w:hAnsiTheme="minorHAnsi"/>
        <w:sz w:val="30"/>
        <w:szCs w:val="30"/>
      </w:rPr>
      <w:tab/>
    </w:r>
    <w:r>
      <w:rPr>
        <w:rFonts w:asciiTheme="minorHAnsi" w:hAnsiTheme="minorHAnsi"/>
        <w:sz w:val="30"/>
        <w:szCs w:val="30"/>
      </w:rPr>
      <w:tab/>
    </w:r>
  </w:p>
  <w:p w14:paraId="251313E1" w14:textId="77777777" w:rsidR="0009104D" w:rsidRDefault="000910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73B0B"/>
    <w:multiLevelType w:val="multilevel"/>
    <w:tmpl w:val="C6DEBE5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955672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3M7I0sLA0MTY3NrZU0lEKTi0uzszPAykwrAUA6SW8OiwAAAA="/>
  </w:docVars>
  <w:rsids>
    <w:rsidRoot w:val="0009104D"/>
    <w:rsid w:val="000042E3"/>
    <w:rsid w:val="000115C2"/>
    <w:rsid w:val="00055C7D"/>
    <w:rsid w:val="00056E55"/>
    <w:rsid w:val="00066087"/>
    <w:rsid w:val="000708BC"/>
    <w:rsid w:val="00075DF5"/>
    <w:rsid w:val="0009104D"/>
    <w:rsid w:val="000D2B2B"/>
    <w:rsid w:val="000F42B6"/>
    <w:rsid w:val="00164BF9"/>
    <w:rsid w:val="002155BD"/>
    <w:rsid w:val="00244259"/>
    <w:rsid w:val="00251B3E"/>
    <w:rsid w:val="00257098"/>
    <w:rsid w:val="002F7DB5"/>
    <w:rsid w:val="003227A7"/>
    <w:rsid w:val="00365CAC"/>
    <w:rsid w:val="003C0123"/>
    <w:rsid w:val="00400A9E"/>
    <w:rsid w:val="004055DB"/>
    <w:rsid w:val="00411DE9"/>
    <w:rsid w:val="004372D9"/>
    <w:rsid w:val="00492389"/>
    <w:rsid w:val="004A6B75"/>
    <w:rsid w:val="004D418B"/>
    <w:rsid w:val="004F057D"/>
    <w:rsid w:val="00505958"/>
    <w:rsid w:val="00506538"/>
    <w:rsid w:val="0052111C"/>
    <w:rsid w:val="00541D7E"/>
    <w:rsid w:val="00580F68"/>
    <w:rsid w:val="00592E78"/>
    <w:rsid w:val="005C5410"/>
    <w:rsid w:val="005C79F1"/>
    <w:rsid w:val="005D06F8"/>
    <w:rsid w:val="005F19B5"/>
    <w:rsid w:val="00661619"/>
    <w:rsid w:val="00677236"/>
    <w:rsid w:val="006F0A39"/>
    <w:rsid w:val="007025F0"/>
    <w:rsid w:val="00721CF2"/>
    <w:rsid w:val="0078318D"/>
    <w:rsid w:val="007E6C8F"/>
    <w:rsid w:val="00807526"/>
    <w:rsid w:val="00816DC3"/>
    <w:rsid w:val="0088425F"/>
    <w:rsid w:val="008E5E5B"/>
    <w:rsid w:val="008F3617"/>
    <w:rsid w:val="00953A5E"/>
    <w:rsid w:val="0096378F"/>
    <w:rsid w:val="009A73DB"/>
    <w:rsid w:val="009E1906"/>
    <w:rsid w:val="009F4B41"/>
    <w:rsid w:val="00A1092D"/>
    <w:rsid w:val="00A43D6E"/>
    <w:rsid w:val="00A8147C"/>
    <w:rsid w:val="00AB4B0F"/>
    <w:rsid w:val="00AD0C4E"/>
    <w:rsid w:val="00B250A2"/>
    <w:rsid w:val="00B33E66"/>
    <w:rsid w:val="00B42E5A"/>
    <w:rsid w:val="00B902EB"/>
    <w:rsid w:val="00C03296"/>
    <w:rsid w:val="00C0731F"/>
    <w:rsid w:val="00C72BD1"/>
    <w:rsid w:val="00C73D13"/>
    <w:rsid w:val="00C87B06"/>
    <w:rsid w:val="00D517A8"/>
    <w:rsid w:val="00D61CAF"/>
    <w:rsid w:val="00D8453A"/>
    <w:rsid w:val="00DB25CC"/>
    <w:rsid w:val="00DC7E90"/>
    <w:rsid w:val="00E2022A"/>
    <w:rsid w:val="00E7003B"/>
    <w:rsid w:val="00E718F0"/>
    <w:rsid w:val="00EE2D09"/>
    <w:rsid w:val="00F01431"/>
    <w:rsid w:val="00F11444"/>
    <w:rsid w:val="00F33161"/>
    <w:rsid w:val="00F90CD5"/>
    <w:rsid w:val="00FC5050"/>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2BB676"/>
  <w15:docId w15:val="{BD7C9DCC-4062-4320-B181-62F6B3B0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color w:val="00000A"/>
      <w:sz w:val="22"/>
    </w:rPr>
  </w:style>
  <w:style w:type="paragraph" w:styleId="berschrift1">
    <w:name w:val="heading 1"/>
    <w:basedOn w:val="Standard"/>
    <w:next w:val="Standard"/>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uiPriority w:val="9"/>
    <w:unhideWhenUsed/>
    <w:qFormat/>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uiPriority w:val="9"/>
    <w:unhideWhenUsed/>
    <w:qFormat/>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uiPriority w:val="9"/>
    <w:unhideWhenUsed/>
    <w:qFormat/>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054D0A"/>
    <w:rPr>
      <w:sz w:val="16"/>
      <w:szCs w:val="16"/>
    </w:rPr>
  </w:style>
  <w:style w:type="character" w:customStyle="1" w:styleId="KommentartextZchn">
    <w:name w:val="Kommentartext Zchn"/>
    <w:basedOn w:val="Absatz-Standardschriftart"/>
    <w:link w:val="Kommentartext"/>
    <w:uiPriority w:val="99"/>
    <w:qFormat/>
    <w:rsid w:val="00054D0A"/>
    <w:rPr>
      <w:sz w:val="20"/>
      <w:szCs w:val="20"/>
    </w:rPr>
  </w:style>
  <w:style w:type="character" w:customStyle="1" w:styleId="KommentarthemaZchn">
    <w:name w:val="Kommentarthema Zchn"/>
    <w:basedOn w:val="KommentartextZchn"/>
    <w:link w:val="Kommentarthema"/>
    <w:uiPriority w:val="99"/>
    <w:semiHidden/>
    <w:qFormat/>
    <w:rsid w:val="00054D0A"/>
    <w:rPr>
      <w:b/>
      <w:bCs/>
      <w:sz w:val="20"/>
      <w:szCs w:val="20"/>
    </w:rPr>
  </w:style>
  <w:style w:type="character" w:customStyle="1" w:styleId="SprechblasentextZchn">
    <w:name w:val="Sprechblasentext Zchn"/>
    <w:basedOn w:val="Absatz-Standardschriftart"/>
    <w:link w:val="Sprechblasentext"/>
    <w:uiPriority w:val="99"/>
    <w:semiHidden/>
    <w:qFormat/>
    <w:rsid w:val="00054D0A"/>
    <w:rPr>
      <w:rFonts w:ascii="Tahoma" w:hAnsi="Tahoma" w:cs="Tahoma"/>
      <w:sz w:val="16"/>
      <w:szCs w:val="16"/>
    </w:rPr>
  </w:style>
  <w:style w:type="character" w:customStyle="1" w:styleId="FunotentextZchn">
    <w:name w:val="Fußnotentext Zchn"/>
    <w:basedOn w:val="Absatz-Standardschriftart"/>
    <w:link w:val="Funotentext"/>
    <w:uiPriority w:val="99"/>
    <w:semiHidden/>
    <w:qFormat/>
    <w:rsid w:val="00D72123"/>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qFormat/>
    <w:rsid w:val="00D72123"/>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qFormat/>
    <w:rsid w:val="00F90D2F"/>
  </w:style>
  <w:style w:type="character" w:styleId="Funotenzeichen">
    <w:name w:val="footnote reference"/>
    <w:basedOn w:val="Absatz-Standardschriftart"/>
    <w:uiPriority w:val="99"/>
    <w:semiHidden/>
    <w:unhideWhenUsed/>
    <w:qFormat/>
    <w:rsid w:val="00624234"/>
    <w:rPr>
      <w:vertAlign w:val="superscript"/>
    </w:rPr>
  </w:style>
  <w:style w:type="character" w:customStyle="1" w:styleId="Internetlink">
    <w:name w:val="Internet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uiPriority w:val="9"/>
    <w:qFormat/>
    <w:rsid w:val="00D5228C"/>
    <w:rPr>
      <w:rFonts w:ascii="Arial" w:eastAsiaTheme="majorEastAsia" w:hAnsi="Arial" w:cstheme="majorBidi"/>
      <w:b/>
      <w:sz w:val="28"/>
      <w:szCs w:val="32"/>
    </w:rPr>
  </w:style>
  <w:style w:type="character" w:customStyle="1" w:styleId="berschrift2Zchn">
    <w:name w:val="Überschrift 2 Zchn"/>
    <w:basedOn w:val="Absatz-Standardschriftart"/>
    <w:uiPriority w:val="9"/>
    <w:qFormat/>
    <w:rsid w:val="00D5228C"/>
    <w:rPr>
      <w:rFonts w:ascii="Arial" w:eastAsiaTheme="majorEastAsia" w:hAnsi="Arial" w:cstheme="majorBidi"/>
      <w:b/>
      <w:sz w:val="26"/>
      <w:szCs w:val="26"/>
    </w:rPr>
  </w:style>
  <w:style w:type="character" w:customStyle="1" w:styleId="berschrift3Zchn">
    <w:name w:val="Überschrift 3 Zchn"/>
    <w:basedOn w:val="Absatz-Standardschriftart"/>
    <w:uiPriority w:val="9"/>
    <w:qFormat/>
    <w:rsid w:val="00D5228C"/>
    <w:rPr>
      <w:rFonts w:ascii="Arial" w:eastAsiaTheme="majorEastAsia" w:hAnsi="Arial" w:cstheme="majorBidi"/>
      <w:b/>
      <w:sz w:val="20"/>
      <w:szCs w:val="24"/>
    </w:rPr>
  </w:style>
  <w:style w:type="character" w:customStyle="1" w:styleId="berschrift4Zchn">
    <w:name w:val="Überschrift 4 Zchn"/>
    <w:basedOn w:val="Absatz-Standardschriftart"/>
    <w:uiPriority w:val="9"/>
    <w:qFormat/>
    <w:rsid w:val="00D5228C"/>
    <w:rPr>
      <w:rFonts w:ascii="Arial" w:eastAsiaTheme="majorEastAsia" w:hAnsi="Arial" w:cstheme="majorBidi"/>
      <w:b/>
      <w:i/>
      <w:iCs/>
      <w:sz w:val="20"/>
      <w:szCs w:val="20"/>
    </w:rPr>
  </w:style>
  <w:style w:type="character" w:customStyle="1" w:styleId="berschrift5Zchn">
    <w:name w:val="Überschrift 5 Zchn"/>
    <w:basedOn w:val="Absatz-Standardschriftart"/>
    <w:uiPriority w:val="9"/>
    <w:qFormat/>
    <w:rsid w:val="00D5228C"/>
    <w:rPr>
      <w:rFonts w:ascii="Arial" w:eastAsiaTheme="majorEastAsia" w:hAnsi="Arial" w:cstheme="majorBidi"/>
      <w:sz w:val="20"/>
      <w:szCs w:val="20"/>
    </w:rPr>
  </w:style>
  <w:style w:type="character" w:customStyle="1" w:styleId="berschrift6Zchn">
    <w:name w:val="Überschrift 6 Zchn"/>
    <w:basedOn w:val="Absatz-Standardschriftart"/>
    <w:uiPriority w:val="9"/>
    <w:qFormat/>
    <w:rsid w:val="00D5228C"/>
    <w:rPr>
      <w:rFonts w:ascii="Arial" w:eastAsiaTheme="majorEastAsia" w:hAnsi="Arial" w:cstheme="majorBidi"/>
      <w:i/>
      <w:sz w:val="20"/>
      <w:szCs w:val="20"/>
    </w:rPr>
  </w:style>
  <w:style w:type="character" w:customStyle="1" w:styleId="berschrift7Zchn">
    <w:name w:val="Überschrift 7 Zchn"/>
    <w:basedOn w:val="Absatz-Standardschriftart"/>
    <w:uiPriority w:val="9"/>
    <w:qFormat/>
    <w:rsid w:val="00D5228C"/>
    <w:rPr>
      <w:rFonts w:ascii="Arial" w:eastAsiaTheme="majorEastAsia" w:hAnsi="Arial" w:cstheme="majorBidi"/>
      <w:i/>
      <w:iCs/>
      <w:sz w:val="20"/>
      <w:szCs w:val="20"/>
    </w:rPr>
  </w:style>
  <w:style w:type="character" w:customStyle="1" w:styleId="berschrift8Zchn">
    <w:name w:val="Überschrift 8 Zchn"/>
    <w:basedOn w:val="Absatz-Standardschriftart"/>
    <w:uiPriority w:val="9"/>
    <w:qFormat/>
    <w:rsid w:val="00D5228C"/>
    <w:rPr>
      <w:rFonts w:ascii="Arial" w:eastAsiaTheme="majorEastAsia" w:hAnsi="Arial" w:cstheme="majorBidi"/>
      <w:sz w:val="20"/>
      <w:szCs w:val="21"/>
    </w:rPr>
  </w:style>
  <w:style w:type="character" w:customStyle="1" w:styleId="berschrift9Zchn">
    <w:name w:val="Überschrift 9 Zchn"/>
    <w:basedOn w:val="Absatz-Standardschriftart"/>
    <w:uiPriority w:val="9"/>
    <w:qFormat/>
    <w:rsid w:val="00D5228C"/>
    <w:rPr>
      <w:rFonts w:ascii="Arial" w:eastAsiaTheme="majorEastAsia" w:hAnsi="Arial" w:cstheme="majorBidi"/>
      <w:i/>
      <w:iCs/>
      <w:sz w:val="20"/>
      <w:szCs w:val="21"/>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berschrift">
    <w:name w:val="Überschrift"/>
    <w:basedOn w:val="Standard"/>
    <w:next w:val="Textkrper"/>
    <w:qFormat/>
    <w:pPr>
      <w:keepNext/>
      <w:spacing w:before="240" w:after="120"/>
    </w:pPr>
    <w:rPr>
      <w:rFonts w:ascii="Liberation Sans" w:eastAsia="Arial Unicode MS" w:hAnsi="Liberation Sans" w:cs="Arial Unicode M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Verzeichnis">
    <w:name w:val="Verzeichnis"/>
    <w:basedOn w:val="Standard"/>
    <w:qFormat/>
    <w:pPr>
      <w:suppressLineNumbers/>
    </w:pPr>
  </w:style>
  <w:style w:type="paragraph" w:styleId="Kommentartext">
    <w:name w:val="annotation text"/>
    <w:basedOn w:val="Standard"/>
    <w:link w:val="KommentartextZchn"/>
    <w:uiPriority w:val="99"/>
    <w:unhideWhenUsed/>
    <w:qFormat/>
    <w:rsid w:val="00054D0A"/>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054D0A"/>
    <w:rPr>
      <w:b/>
      <w:bCs/>
    </w:rPr>
  </w:style>
  <w:style w:type="paragraph" w:styleId="Sprechblasentext">
    <w:name w:val="Balloon Text"/>
    <w:basedOn w:val="Standard"/>
    <w:link w:val="SprechblasentextZchn"/>
    <w:uiPriority w:val="99"/>
    <w:semiHidden/>
    <w:unhideWhenUsed/>
    <w:qFormat/>
    <w:rsid w:val="00054D0A"/>
    <w:pPr>
      <w:spacing w:after="0" w:line="240" w:lineRule="auto"/>
    </w:pPr>
    <w:rPr>
      <w:rFonts w:ascii="Tahoma" w:hAnsi="Tahoma" w:cs="Tahoma"/>
      <w:sz w:val="16"/>
      <w:szCs w:val="16"/>
    </w:rPr>
  </w:style>
  <w:style w:type="paragraph" w:styleId="Funotentext">
    <w:name w:val="footnote text"/>
    <w:basedOn w:val="Standard"/>
    <w:link w:val="FunotentextZchn"/>
    <w:uiPriority w:val="99"/>
    <w:semiHidden/>
    <w:unhideWhenUsed/>
    <w:qFormat/>
    <w:rsid w:val="00D72123"/>
    <w:pPr>
      <w:spacing w:after="0" w:line="240" w:lineRule="auto"/>
    </w:pPr>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paragraph" w:styleId="Listenabsatz">
    <w:name w:val="List Paragraph"/>
    <w:basedOn w:val="Standard"/>
    <w:uiPriority w:val="34"/>
    <w:qFormat/>
    <w:rsid w:val="00330B36"/>
    <w:pPr>
      <w:ind w:left="720"/>
      <w:contextualSpacing/>
    </w:pPr>
  </w:style>
  <w:style w:type="paragraph" w:customStyle="1" w:styleId="Rahmeninhalt">
    <w:name w:val="Rahmeninhalt"/>
    <w:basedOn w:val="Standard"/>
    <w:qFormat/>
  </w:style>
  <w:style w:type="table" w:styleId="Tabellenraster">
    <w:name w:val="Table Grid"/>
    <w:basedOn w:val="NormaleTabelle"/>
    <w:uiPriority w:val="59"/>
    <w:rsid w:val="00C45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75DF5"/>
    <w:rPr>
      <w:color w:val="00000A"/>
      <w:sz w:val="22"/>
    </w:rPr>
  </w:style>
  <w:style w:type="character" w:styleId="Hyperlink">
    <w:name w:val="Hyperlink"/>
    <w:basedOn w:val="Absatz-Standardschriftart"/>
    <w:uiPriority w:val="99"/>
    <w:unhideWhenUsed/>
    <w:rsid w:val="00075DF5"/>
    <w:rPr>
      <w:color w:val="0000FF" w:themeColor="hyperlink"/>
      <w:u w:val="single"/>
    </w:rPr>
  </w:style>
  <w:style w:type="character" w:customStyle="1" w:styleId="NichtaufgelsteErwhnung1">
    <w:name w:val="Nicht aufgelöste Erwähnung1"/>
    <w:basedOn w:val="Absatz-Standardschriftart"/>
    <w:uiPriority w:val="99"/>
    <w:semiHidden/>
    <w:unhideWhenUsed/>
    <w:rsid w:val="00075DF5"/>
    <w:rPr>
      <w:color w:val="605E5C"/>
      <w:shd w:val="clear" w:color="auto" w:fill="E1DFDD"/>
    </w:rPr>
  </w:style>
  <w:style w:type="character" w:customStyle="1" w:styleId="UnresolvedMention1">
    <w:name w:val="Unresolved Mention1"/>
    <w:basedOn w:val="Absatz-Standardschriftart"/>
    <w:uiPriority w:val="99"/>
    <w:semiHidden/>
    <w:unhideWhenUsed/>
    <w:rsid w:val="00C0731F"/>
    <w:rPr>
      <w:color w:val="605E5C"/>
      <w:shd w:val="clear" w:color="auto" w:fill="E1DFDD"/>
    </w:rPr>
  </w:style>
  <w:style w:type="character" w:styleId="NichtaufgelsteErwhnung">
    <w:name w:val="Unresolved Mention"/>
    <w:basedOn w:val="Absatz-Standardschriftart"/>
    <w:uiPriority w:val="99"/>
    <w:semiHidden/>
    <w:unhideWhenUsed/>
    <w:rsid w:val="00A43D6E"/>
    <w:rPr>
      <w:color w:val="605E5C"/>
      <w:shd w:val="clear" w:color="auto" w:fill="E1DFDD"/>
    </w:rPr>
  </w:style>
  <w:style w:type="character" w:styleId="BesuchterLink">
    <w:name w:val="FollowedHyperlink"/>
    <w:basedOn w:val="Absatz-Standardschriftart"/>
    <w:uiPriority w:val="99"/>
    <w:semiHidden/>
    <w:unhideWhenUsed/>
    <w:rsid w:val="00A43D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9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uv.com"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uv.com/se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uv.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97952F-BB24-4A60-92D3-716969BA7842}">
  <ds:schemaRefs>
    <ds:schemaRef ds:uri="http://schemas.microsoft.com/sharepoint/v3/contenttype/forms"/>
  </ds:schemaRefs>
</ds:datastoreItem>
</file>

<file path=customXml/itemProps2.xml><?xml version="1.0" encoding="utf-8"?>
<ds:datastoreItem xmlns:ds="http://schemas.openxmlformats.org/officeDocument/2006/customXml" ds:itemID="{42DB1C77-095C-417E-AEC0-CFF462E7AA5E}">
  <ds:schemaRefs>
    <ds:schemaRef ds:uri="http://schemas.openxmlformats.org/officeDocument/2006/bibliography"/>
  </ds:schemaRefs>
</ds:datastoreItem>
</file>

<file path=customXml/itemProps3.xml><?xml version="1.0" encoding="utf-8"?>
<ds:datastoreItem xmlns:ds="http://schemas.openxmlformats.org/officeDocument/2006/customXml" ds:itemID="{115F3A4F-0540-42B7-B347-302E95F6E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64BBB9-DE31-4C96-93BE-D8A0C75C1271}"/>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5221</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TUV</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docId:947014BB43A50437C1BDCE13EF4137C1</cp:keywords>
  <dc:description/>
  <cp:lastModifiedBy>Fabian Dahlem</cp:lastModifiedBy>
  <cp:revision>12</cp:revision>
  <cp:lastPrinted>2017-12-06T08:02:00Z</cp:lastPrinted>
  <dcterms:created xsi:type="dcterms:W3CDTF">2024-01-15T14:46:00Z</dcterms:created>
  <dcterms:modified xsi:type="dcterms:W3CDTF">2024-04-10T09:45:00Z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MSIP_Label_d3d538fd-7cd2-4b8b-bd42-f6ee8cc1e568_Enabled">
    <vt:lpwstr>true</vt:lpwstr>
  </property>
  <property fmtid="{D5CDD505-2E9C-101B-9397-08002B2CF9AE}" pid="10" name="MSIP_Label_d3d538fd-7cd2-4b8b-bd42-f6ee8cc1e568_Method">
    <vt:lpwstr>Standard</vt:lpwstr>
  </property>
  <property fmtid="{D5CDD505-2E9C-101B-9397-08002B2CF9AE}" pid="11" name="MSIP_Label_d3d538fd-7cd2-4b8b-bd42-f6ee8cc1e568_Name">
    <vt:lpwstr>d3d538fd-7cd2-4b8b-bd42-f6ee8cc1e568</vt:lpwstr>
  </property>
  <property fmtid="{D5CDD505-2E9C-101B-9397-08002B2CF9AE}" pid="12" name="MSIP_Label_d3d538fd-7cd2-4b8b-bd42-f6ee8cc1e568_SetDate">
    <vt:lpwstr>2021-09-20T06:32:17Z</vt:lpwstr>
  </property>
  <property fmtid="{D5CDD505-2E9C-101B-9397-08002B2CF9AE}" pid="13" name="MSIP_Label_d3d538fd-7cd2-4b8b-bd42-f6ee8cc1e568_SiteId">
    <vt:lpwstr>255bd3b3-8412-4e31-a3ec-56916c7ae8c0</vt:lpwstr>
  </property>
  <property fmtid="{D5CDD505-2E9C-101B-9397-08002B2CF9AE}" pid="14" name="ScaleCrop">
    <vt:bool>false</vt:bool>
  </property>
  <property fmtid="{D5CDD505-2E9C-101B-9397-08002B2CF9AE}" pid="15" name="ShareDoc">
    <vt:bool>false</vt:bool>
  </property>
  <property fmtid="{D5CDD505-2E9C-101B-9397-08002B2CF9AE}" pid="16" name="ContentTypeId">
    <vt:lpwstr>0x010100783EC5A8722CBB41B731F595D5F37647</vt:lpwstr>
  </property>
</Properties>
</file>