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35F9E" w14:textId="77777777" w:rsidR="00BC3E12" w:rsidRPr="00BC3E12" w:rsidRDefault="00BC3E12" w:rsidP="00640105">
      <w:pPr>
        <w:spacing w:after="0" w:line="360" w:lineRule="auto"/>
        <w:outlineLvl w:val="0"/>
        <w:rPr>
          <w:rFonts w:ascii="Arial" w:eastAsia="Times New Roman" w:hAnsi="Arial" w:cs="Arial"/>
          <w:b/>
          <w:bCs/>
          <w:kern w:val="36"/>
          <w:sz w:val="20"/>
          <w:szCs w:val="20"/>
          <w:lang w:val="en-US" w:eastAsia="de-DE"/>
        </w:rPr>
      </w:pPr>
      <w:r w:rsidRPr="00BC3E12">
        <w:rPr>
          <w:rFonts w:ascii="Arial" w:eastAsia="Times New Roman" w:hAnsi="Arial" w:cs="Arial"/>
          <w:b/>
          <w:bCs/>
          <w:kern w:val="36"/>
          <w:sz w:val="20"/>
          <w:szCs w:val="20"/>
          <w:u w:val="single"/>
          <w:lang w:val="en-US" w:eastAsia="de-DE"/>
        </w:rPr>
        <w:t>TÜV Rheinland on Cyber Resilience Act: Requirements now clearer</w:t>
      </w:r>
    </w:p>
    <w:p w14:paraId="493E27CA" w14:textId="77777777" w:rsidR="00C22DFF" w:rsidRPr="00640105" w:rsidRDefault="00C22DFF" w:rsidP="00640105">
      <w:pPr>
        <w:pStyle w:val="StandardWeb"/>
        <w:spacing w:before="0" w:beforeAutospacing="0" w:after="0" w:afterAutospacing="0" w:line="360" w:lineRule="auto"/>
        <w:rPr>
          <w:rFonts w:ascii="Arial" w:hAnsi="Arial" w:cs="Arial"/>
          <w:sz w:val="20"/>
          <w:szCs w:val="20"/>
          <w:lang w:val="en-US"/>
        </w:rPr>
      </w:pPr>
      <w:r w:rsidRPr="00640105">
        <w:rPr>
          <w:rFonts w:ascii="Arial" w:hAnsi="Arial" w:cs="Arial"/>
          <w:sz w:val="20"/>
          <w:szCs w:val="20"/>
          <w:lang w:val="en-US"/>
        </w:rPr>
        <w:t>Cyber Resilience Act (CRA): EU Cybersecurity Agency clarifies important questions on the application of standards / Ongoing cybersecurity risk assessment for networked products required in future / Early preparation possible and important for companies / www.tuv.com</w:t>
      </w:r>
    </w:p>
    <w:p w14:paraId="6FB0F2E7" w14:textId="77777777" w:rsidR="00C6773C" w:rsidRPr="00640105" w:rsidRDefault="00C6773C" w:rsidP="00640105">
      <w:pPr>
        <w:spacing w:after="0" w:line="360" w:lineRule="auto"/>
        <w:rPr>
          <w:rFonts w:ascii="Arial" w:hAnsi="Arial" w:cs="Arial"/>
          <w:sz w:val="20"/>
          <w:szCs w:val="20"/>
          <w:lang w:val="en-US"/>
        </w:rPr>
      </w:pPr>
    </w:p>
    <w:p w14:paraId="604A55DD" w14:textId="4B0EC5EE" w:rsidR="00640105" w:rsidRDefault="00640105" w:rsidP="00640105">
      <w:pPr>
        <w:pStyle w:val="StandardWeb"/>
        <w:spacing w:before="0" w:beforeAutospacing="0" w:after="0" w:afterAutospacing="0" w:line="360" w:lineRule="auto"/>
        <w:rPr>
          <w:rFonts w:ascii="Arial" w:hAnsi="Arial" w:cs="Arial"/>
          <w:sz w:val="20"/>
          <w:szCs w:val="20"/>
          <w:lang w:val="en-US"/>
        </w:rPr>
      </w:pPr>
      <w:r w:rsidRPr="00640105">
        <w:rPr>
          <w:rFonts w:ascii="Arial" w:hAnsi="Arial" w:cs="Arial"/>
          <w:b/>
          <w:bCs/>
          <w:sz w:val="20"/>
          <w:szCs w:val="20"/>
          <w:lang w:val="en-US"/>
        </w:rPr>
        <w:t>Cologne, April 23, 2024</w:t>
      </w:r>
      <w:r w:rsidRPr="00640105">
        <w:rPr>
          <w:rFonts w:ascii="Arial" w:hAnsi="Arial" w:cs="Arial"/>
          <w:b/>
          <w:bCs/>
          <w:sz w:val="20"/>
          <w:szCs w:val="20"/>
          <w:lang w:val="en-US"/>
        </w:rPr>
        <w:t>.</w:t>
      </w:r>
      <w:r w:rsidRPr="00640105">
        <w:rPr>
          <w:rFonts w:ascii="Arial" w:hAnsi="Arial" w:cs="Arial"/>
          <w:sz w:val="20"/>
          <w:szCs w:val="20"/>
          <w:lang w:val="en-US"/>
        </w:rPr>
        <w:t xml:space="preserve"> A new publication from the European Union Agency for Cybersecurity (ENISA) provides more clarity on basic cybersecurity requirements and the standards that can be applied under the Cyber Resilience Act. </w:t>
      </w:r>
      <w:r>
        <w:rPr>
          <w:rFonts w:ascii="Arial" w:hAnsi="Arial" w:cs="Arial"/>
          <w:sz w:val="20"/>
          <w:szCs w:val="20"/>
          <w:lang w:val="en-US"/>
        </w:rPr>
        <w:t>“</w:t>
      </w:r>
      <w:r w:rsidRPr="00640105">
        <w:rPr>
          <w:rFonts w:ascii="Arial" w:hAnsi="Arial" w:cs="Arial"/>
          <w:sz w:val="20"/>
          <w:szCs w:val="20"/>
          <w:lang w:val="en-US"/>
        </w:rPr>
        <w:t>The new paper provides insights into the standardization process under the Cyber Resilience Act for the first time. ENISA provides a helpful overview of the proposed requirements and their implementation in harmonized standards,</w:t>
      </w:r>
      <w:r>
        <w:rPr>
          <w:rFonts w:ascii="Arial" w:hAnsi="Arial" w:cs="Arial"/>
          <w:sz w:val="20"/>
          <w:szCs w:val="20"/>
          <w:lang w:val="en-US"/>
        </w:rPr>
        <w:t>”</w:t>
      </w:r>
      <w:r w:rsidRPr="00640105">
        <w:rPr>
          <w:rFonts w:ascii="Arial" w:hAnsi="Arial" w:cs="Arial"/>
          <w:sz w:val="20"/>
          <w:szCs w:val="20"/>
          <w:lang w:val="en-US"/>
        </w:rPr>
        <w:t xml:space="preserve"> explains Felix Brombach, cybersecurity expert at TÜV Rheinland.</w:t>
      </w:r>
    </w:p>
    <w:p w14:paraId="5DB83560" w14:textId="77777777" w:rsidR="00640105" w:rsidRPr="00640105" w:rsidRDefault="00640105" w:rsidP="00640105">
      <w:pPr>
        <w:pStyle w:val="StandardWeb"/>
        <w:spacing w:before="0" w:beforeAutospacing="0" w:after="0" w:afterAutospacing="0" w:line="360" w:lineRule="auto"/>
        <w:rPr>
          <w:rFonts w:ascii="Arial" w:hAnsi="Arial" w:cs="Arial"/>
          <w:sz w:val="20"/>
          <w:szCs w:val="20"/>
          <w:lang w:val="en-US"/>
        </w:rPr>
      </w:pPr>
    </w:p>
    <w:p w14:paraId="1ECCDA1A" w14:textId="2BA57394" w:rsidR="00640105" w:rsidRPr="00640105" w:rsidRDefault="00640105" w:rsidP="00640105">
      <w:pPr>
        <w:pStyle w:val="StandardWeb"/>
        <w:spacing w:before="0" w:beforeAutospacing="0" w:after="0" w:afterAutospacing="0" w:line="360" w:lineRule="auto"/>
        <w:rPr>
          <w:rFonts w:ascii="Arial" w:hAnsi="Arial" w:cs="Arial"/>
          <w:sz w:val="20"/>
          <w:szCs w:val="20"/>
          <w:lang w:val="en-US"/>
        </w:rPr>
      </w:pPr>
      <w:r>
        <w:rPr>
          <w:rFonts w:ascii="Arial" w:hAnsi="Arial" w:cs="Arial"/>
          <w:b/>
          <w:bCs/>
          <w:sz w:val="20"/>
          <w:szCs w:val="20"/>
          <w:lang w:val="en-US"/>
        </w:rPr>
        <w:t>“</w:t>
      </w:r>
      <w:r w:rsidRPr="00640105">
        <w:rPr>
          <w:rFonts w:ascii="Arial" w:hAnsi="Arial" w:cs="Arial"/>
          <w:b/>
          <w:bCs/>
          <w:sz w:val="20"/>
          <w:szCs w:val="20"/>
          <w:lang w:val="en-US"/>
        </w:rPr>
        <w:t>Security by design</w:t>
      </w:r>
      <w:r>
        <w:rPr>
          <w:rFonts w:ascii="Arial" w:hAnsi="Arial" w:cs="Arial"/>
          <w:b/>
          <w:bCs/>
          <w:sz w:val="20"/>
          <w:szCs w:val="20"/>
          <w:lang w:val="en-US"/>
        </w:rPr>
        <w:t>”</w:t>
      </w:r>
      <w:r w:rsidRPr="00640105">
        <w:rPr>
          <w:rFonts w:ascii="Arial" w:hAnsi="Arial" w:cs="Arial"/>
          <w:b/>
          <w:bCs/>
          <w:sz w:val="20"/>
          <w:szCs w:val="20"/>
          <w:lang w:val="en-US"/>
        </w:rPr>
        <w:t xml:space="preserve"> </w:t>
      </w:r>
      <w:proofErr w:type="gramStart"/>
      <w:r w:rsidRPr="00640105">
        <w:rPr>
          <w:rFonts w:ascii="Arial" w:hAnsi="Arial" w:cs="Arial"/>
          <w:b/>
          <w:bCs/>
          <w:sz w:val="20"/>
          <w:szCs w:val="20"/>
          <w:lang w:val="en-US"/>
        </w:rPr>
        <w:t>required</w:t>
      </w:r>
      <w:proofErr w:type="gramEnd"/>
    </w:p>
    <w:p w14:paraId="33D7D09E" w14:textId="3A9074A1" w:rsidR="00640105" w:rsidRPr="00640105" w:rsidRDefault="00640105" w:rsidP="00640105">
      <w:pPr>
        <w:pStyle w:val="StandardWeb"/>
        <w:spacing w:before="0" w:beforeAutospacing="0" w:after="0" w:afterAutospacing="0" w:line="360" w:lineRule="auto"/>
        <w:rPr>
          <w:rFonts w:ascii="Arial" w:hAnsi="Arial" w:cs="Arial"/>
          <w:sz w:val="20"/>
          <w:szCs w:val="20"/>
          <w:lang w:val="en-US"/>
        </w:rPr>
      </w:pPr>
      <w:r w:rsidRPr="00640105">
        <w:rPr>
          <w:rFonts w:ascii="Arial" w:hAnsi="Arial" w:cs="Arial"/>
          <w:sz w:val="20"/>
          <w:szCs w:val="20"/>
          <w:lang w:val="en-US"/>
        </w:rPr>
        <w:t xml:space="preserve">The background to this is the Cyber Resilience Act (CRA), which the EU Parliament passed in March 2024. The aim of the CRA is to improve the cyber security of products that can be connected to each other or to the internet. This applies to products for end consumers as well as products that companies use in their production, for example. The CRA incorporates the principle of </w:t>
      </w:r>
      <w:r>
        <w:rPr>
          <w:rFonts w:ascii="Arial" w:hAnsi="Arial" w:cs="Arial"/>
          <w:sz w:val="20"/>
          <w:szCs w:val="20"/>
          <w:lang w:val="en-US"/>
        </w:rPr>
        <w:t>“</w:t>
      </w:r>
      <w:r w:rsidRPr="00640105">
        <w:rPr>
          <w:rFonts w:ascii="Arial" w:hAnsi="Arial" w:cs="Arial"/>
          <w:sz w:val="20"/>
          <w:szCs w:val="20"/>
          <w:lang w:val="en-US"/>
        </w:rPr>
        <w:t>security by design</w:t>
      </w:r>
      <w:r>
        <w:rPr>
          <w:rFonts w:ascii="Arial" w:hAnsi="Arial" w:cs="Arial"/>
          <w:sz w:val="20"/>
          <w:szCs w:val="20"/>
          <w:lang w:val="en-US"/>
        </w:rPr>
        <w:t>”</w:t>
      </w:r>
      <w:r w:rsidRPr="00640105">
        <w:rPr>
          <w:rFonts w:ascii="Arial" w:hAnsi="Arial" w:cs="Arial"/>
          <w:sz w:val="20"/>
          <w:szCs w:val="20"/>
          <w:lang w:val="en-US"/>
        </w:rPr>
        <w:t xml:space="preserve"> into European technology law for the first time. In future, it will no longer be sufficient to ensure CRA compliance for a product with digital elements only at the time of market entry, but an ongoing assessment of the risk will be necessary.</w:t>
      </w:r>
    </w:p>
    <w:p w14:paraId="3DC9C396" w14:textId="77777777" w:rsidR="00FA621A" w:rsidRDefault="00FA621A" w:rsidP="00640105">
      <w:pPr>
        <w:pStyle w:val="StandardWeb"/>
        <w:spacing w:before="0" w:beforeAutospacing="0" w:after="0" w:afterAutospacing="0" w:line="360" w:lineRule="auto"/>
        <w:rPr>
          <w:rFonts w:ascii="Arial" w:hAnsi="Arial" w:cs="Arial"/>
          <w:sz w:val="20"/>
          <w:szCs w:val="20"/>
          <w:lang w:val="en-US"/>
        </w:rPr>
      </w:pPr>
    </w:p>
    <w:p w14:paraId="796B0793" w14:textId="7CF0D289" w:rsidR="00640105" w:rsidRPr="00640105" w:rsidRDefault="00640105" w:rsidP="00640105">
      <w:pPr>
        <w:pStyle w:val="StandardWeb"/>
        <w:spacing w:before="0" w:beforeAutospacing="0" w:after="0" w:afterAutospacing="0" w:line="360" w:lineRule="auto"/>
        <w:rPr>
          <w:rFonts w:ascii="Arial" w:hAnsi="Arial" w:cs="Arial"/>
          <w:sz w:val="20"/>
          <w:szCs w:val="20"/>
          <w:lang w:val="en-US"/>
        </w:rPr>
      </w:pPr>
      <w:r w:rsidRPr="00640105">
        <w:rPr>
          <w:rFonts w:ascii="Arial" w:hAnsi="Arial" w:cs="Arial"/>
          <w:sz w:val="20"/>
          <w:szCs w:val="20"/>
          <w:lang w:val="en-US"/>
        </w:rPr>
        <w:t xml:space="preserve">The Cyber Resilience Act is relevant for all companies that manufacture such products or use them in their production. Until now, however, companies have lacked a lot of information on the basic requirements of the CRA </w:t>
      </w:r>
      <w:proofErr w:type="gramStart"/>
      <w:r w:rsidRPr="00640105">
        <w:rPr>
          <w:rFonts w:ascii="Arial" w:hAnsi="Arial" w:cs="Arial"/>
          <w:sz w:val="20"/>
          <w:szCs w:val="20"/>
          <w:lang w:val="en-US"/>
        </w:rPr>
        <w:t>in order to</w:t>
      </w:r>
      <w:proofErr w:type="gramEnd"/>
      <w:r w:rsidRPr="00640105">
        <w:rPr>
          <w:rFonts w:ascii="Arial" w:hAnsi="Arial" w:cs="Arial"/>
          <w:sz w:val="20"/>
          <w:szCs w:val="20"/>
          <w:lang w:val="en-US"/>
        </w:rPr>
        <w:t xml:space="preserve"> prepare for it today. </w:t>
      </w:r>
      <w:r>
        <w:rPr>
          <w:rFonts w:ascii="Arial" w:hAnsi="Arial" w:cs="Arial"/>
          <w:sz w:val="20"/>
          <w:szCs w:val="20"/>
          <w:lang w:val="en-US"/>
        </w:rPr>
        <w:t>“</w:t>
      </w:r>
      <w:r w:rsidRPr="00640105">
        <w:rPr>
          <w:rFonts w:ascii="Arial" w:hAnsi="Arial" w:cs="Arial"/>
          <w:sz w:val="20"/>
          <w:szCs w:val="20"/>
          <w:lang w:val="en-US"/>
        </w:rPr>
        <w:t>The paper and the 'guard rails' described in it now make it possible to analyze whether your own digitally networked products are likely to already meet the standards required by the CRA. The first possible adjustments to your own production and development processes are now also becoming tangible,</w:t>
      </w:r>
      <w:r>
        <w:rPr>
          <w:rFonts w:ascii="Arial" w:hAnsi="Arial" w:cs="Arial"/>
          <w:sz w:val="20"/>
          <w:szCs w:val="20"/>
          <w:lang w:val="en-US"/>
        </w:rPr>
        <w:t>”</w:t>
      </w:r>
      <w:r w:rsidRPr="00640105">
        <w:rPr>
          <w:rFonts w:ascii="Arial" w:hAnsi="Arial" w:cs="Arial"/>
          <w:sz w:val="20"/>
          <w:szCs w:val="20"/>
          <w:lang w:val="en-US"/>
        </w:rPr>
        <w:t xml:space="preserve"> says cybersecurity expert Brombach.</w:t>
      </w:r>
    </w:p>
    <w:p w14:paraId="2112556F" w14:textId="77777777" w:rsidR="00640105" w:rsidRDefault="00640105" w:rsidP="00640105">
      <w:pPr>
        <w:pStyle w:val="StandardWeb"/>
        <w:spacing w:before="0" w:beforeAutospacing="0" w:after="0" w:afterAutospacing="0" w:line="360" w:lineRule="auto"/>
        <w:rPr>
          <w:rFonts w:ascii="Arial" w:hAnsi="Arial" w:cs="Arial"/>
          <w:b/>
          <w:bCs/>
          <w:sz w:val="20"/>
          <w:szCs w:val="20"/>
          <w:lang w:val="en-US"/>
        </w:rPr>
      </w:pPr>
    </w:p>
    <w:p w14:paraId="1A0E8BDD" w14:textId="52D71A21" w:rsidR="00640105" w:rsidRPr="00640105" w:rsidRDefault="00640105" w:rsidP="00640105">
      <w:pPr>
        <w:pStyle w:val="StandardWeb"/>
        <w:spacing w:before="0" w:beforeAutospacing="0" w:after="0" w:afterAutospacing="0" w:line="360" w:lineRule="auto"/>
        <w:rPr>
          <w:rFonts w:ascii="Arial" w:hAnsi="Arial" w:cs="Arial"/>
          <w:sz w:val="20"/>
          <w:szCs w:val="20"/>
          <w:lang w:val="en-US"/>
        </w:rPr>
      </w:pPr>
      <w:r w:rsidRPr="00640105">
        <w:rPr>
          <w:rFonts w:ascii="Arial" w:hAnsi="Arial" w:cs="Arial"/>
          <w:b/>
          <w:bCs/>
          <w:sz w:val="20"/>
          <w:szCs w:val="20"/>
          <w:lang w:val="en-US"/>
        </w:rPr>
        <w:t>Recognizing gaps in good time</w:t>
      </w:r>
    </w:p>
    <w:p w14:paraId="3B1861B2" w14:textId="0EC1743D" w:rsidR="00640105" w:rsidRPr="00640105" w:rsidRDefault="00640105" w:rsidP="00640105">
      <w:pPr>
        <w:pStyle w:val="StandardWeb"/>
        <w:spacing w:before="0" w:beforeAutospacing="0" w:after="0" w:afterAutospacing="0" w:line="360" w:lineRule="auto"/>
        <w:rPr>
          <w:rFonts w:ascii="Arial" w:hAnsi="Arial" w:cs="Arial"/>
          <w:sz w:val="20"/>
          <w:szCs w:val="20"/>
          <w:lang w:val="en-US"/>
        </w:rPr>
      </w:pPr>
      <w:r w:rsidRPr="00640105">
        <w:rPr>
          <w:rFonts w:ascii="Arial" w:hAnsi="Arial" w:cs="Arial"/>
          <w:sz w:val="20"/>
          <w:szCs w:val="20"/>
          <w:lang w:val="en-US"/>
        </w:rPr>
        <w:t xml:space="preserve">According to the cybersecurity experts at TÜV Rheinland, companies should address the internationally recognized standards set out in the paper as soon as possible and secure their products accordingly. </w:t>
      </w:r>
      <w:r>
        <w:rPr>
          <w:rFonts w:ascii="Arial" w:hAnsi="Arial" w:cs="Arial"/>
          <w:sz w:val="20"/>
          <w:szCs w:val="20"/>
          <w:lang w:val="en-US"/>
        </w:rPr>
        <w:t>“</w:t>
      </w:r>
      <w:r w:rsidRPr="00640105">
        <w:rPr>
          <w:rFonts w:ascii="Arial" w:hAnsi="Arial" w:cs="Arial"/>
          <w:sz w:val="20"/>
          <w:szCs w:val="20"/>
          <w:lang w:val="en-US"/>
        </w:rPr>
        <w:t xml:space="preserve">Companies can already achieve a </w:t>
      </w:r>
      <w:r w:rsidRPr="00640105">
        <w:rPr>
          <w:rFonts w:ascii="Arial" w:hAnsi="Arial" w:cs="Arial"/>
          <w:sz w:val="20"/>
          <w:szCs w:val="20"/>
          <w:lang w:val="en-US"/>
        </w:rPr>
        <w:lastRenderedPageBreak/>
        <w:t xml:space="preserve">level of security today that corresponds to the CRA </w:t>
      </w:r>
      <w:r w:rsidR="005A2EDE">
        <w:rPr>
          <w:rFonts w:ascii="Arial" w:hAnsi="Arial" w:cs="Arial"/>
          <w:sz w:val="20"/>
          <w:szCs w:val="20"/>
          <w:lang w:val="en-US"/>
        </w:rPr>
        <w:t>–</w:t>
      </w:r>
      <w:r w:rsidRPr="00640105">
        <w:rPr>
          <w:rFonts w:ascii="Arial" w:hAnsi="Arial" w:cs="Arial"/>
          <w:sz w:val="20"/>
          <w:szCs w:val="20"/>
          <w:lang w:val="en-US"/>
        </w:rPr>
        <w:t xml:space="preserve"> or</w:t>
      </w:r>
      <w:r w:rsidR="005A2EDE">
        <w:rPr>
          <w:rFonts w:ascii="Arial" w:hAnsi="Arial" w:cs="Arial"/>
          <w:sz w:val="20"/>
          <w:szCs w:val="20"/>
          <w:lang w:val="en-US"/>
        </w:rPr>
        <w:t xml:space="preserve"> </w:t>
      </w:r>
      <w:r w:rsidRPr="00640105">
        <w:rPr>
          <w:rFonts w:ascii="Arial" w:hAnsi="Arial" w:cs="Arial"/>
          <w:sz w:val="20"/>
          <w:szCs w:val="20"/>
          <w:lang w:val="en-US"/>
        </w:rPr>
        <w:t>identify gaps in good time,</w:t>
      </w:r>
      <w:r>
        <w:rPr>
          <w:rFonts w:ascii="Arial" w:hAnsi="Arial" w:cs="Arial"/>
          <w:sz w:val="20"/>
          <w:szCs w:val="20"/>
          <w:lang w:val="en-US"/>
        </w:rPr>
        <w:t>”</w:t>
      </w:r>
      <w:r w:rsidRPr="00640105">
        <w:rPr>
          <w:rFonts w:ascii="Arial" w:hAnsi="Arial" w:cs="Arial"/>
          <w:sz w:val="20"/>
          <w:szCs w:val="20"/>
          <w:lang w:val="en-US"/>
        </w:rPr>
        <w:t xml:space="preserve"> continues Brombach. The CRA is due to come into force within 24 months of its adoption by the European Council. As the CRA is a regulation, it applies directly in all European member states; a national transposition act is not required.</w:t>
      </w:r>
    </w:p>
    <w:p w14:paraId="3168BD49" w14:textId="77777777" w:rsidR="00640105" w:rsidRPr="00640105" w:rsidRDefault="00640105" w:rsidP="00640105">
      <w:pPr>
        <w:pStyle w:val="StandardWeb"/>
        <w:spacing w:before="0" w:beforeAutospacing="0" w:after="0" w:afterAutospacing="0" w:line="360" w:lineRule="auto"/>
        <w:rPr>
          <w:rFonts w:ascii="Arial" w:hAnsi="Arial" w:cs="Arial"/>
          <w:sz w:val="20"/>
          <w:szCs w:val="20"/>
          <w:lang w:val="en-US"/>
        </w:rPr>
      </w:pPr>
      <w:r w:rsidRPr="00640105">
        <w:rPr>
          <w:rFonts w:ascii="Arial" w:hAnsi="Arial" w:cs="Arial"/>
          <w:sz w:val="20"/>
          <w:szCs w:val="20"/>
          <w:lang w:val="en-US"/>
        </w:rPr>
        <w:t xml:space="preserve">The ENISA paper can be found at: </w:t>
      </w:r>
      <w:hyperlink r:id="rId9" w:history="1">
        <w:r w:rsidRPr="00640105">
          <w:rPr>
            <w:rStyle w:val="Hyperlink"/>
            <w:rFonts w:ascii="Arial" w:hAnsi="Arial" w:cs="Arial"/>
            <w:sz w:val="20"/>
            <w:szCs w:val="20"/>
            <w:lang w:val="en-US"/>
          </w:rPr>
          <w:t>Cyber Resilience Act Requirements Standards Mapping - ENISA</w:t>
        </w:r>
      </w:hyperlink>
      <w:r w:rsidRPr="00640105">
        <w:rPr>
          <w:rFonts w:ascii="Arial" w:hAnsi="Arial" w:cs="Arial"/>
          <w:sz w:val="20"/>
          <w:szCs w:val="20"/>
          <w:lang w:val="en-US"/>
        </w:rPr>
        <w:t>.</w:t>
      </w:r>
    </w:p>
    <w:p w14:paraId="1F6EE0F0" w14:textId="77777777" w:rsidR="005D776E" w:rsidRPr="00640105" w:rsidRDefault="005D776E" w:rsidP="00640105">
      <w:pPr>
        <w:spacing w:after="0" w:line="360" w:lineRule="auto"/>
        <w:rPr>
          <w:rFonts w:ascii="Arial" w:hAnsi="Arial" w:cs="Arial"/>
          <w:sz w:val="20"/>
          <w:szCs w:val="20"/>
          <w:lang w:val="en-US"/>
        </w:rPr>
      </w:pPr>
    </w:p>
    <w:p w14:paraId="37B7D4EB" w14:textId="71D3ACCA" w:rsidR="00C6773C" w:rsidRPr="00640105" w:rsidRDefault="00C6773C" w:rsidP="00640105">
      <w:pPr>
        <w:tabs>
          <w:tab w:val="left" w:pos="720"/>
          <w:tab w:val="left" w:pos="7371"/>
        </w:tabs>
        <w:spacing w:after="0" w:line="360" w:lineRule="auto"/>
        <w:rPr>
          <w:rFonts w:ascii="Arial" w:hAnsi="Arial" w:cs="Arial"/>
          <w:i/>
          <w:color w:val="000000"/>
          <w:sz w:val="20"/>
          <w:szCs w:val="20"/>
          <w:lang w:val="en-US"/>
        </w:rPr>
      </w:pPr>
    </w:p>
    <w:p w14:paraId="1418E246" w14:textId="02359887" w:rsidR="000F5FA3" w:rsidRPr="00E173C8" w:rsidRDefault="000F5FA3" w:rsidP="00640105">
      <w:pPr>
        <w:widowControl w:val="0"/>
        <w:tabs>
          <w:tab w:val="left" w:pos="7380"/>
        </w:tabs>
        <w:autoSpaceDE w:val="0"/>
        <w:autoSpaceDN w:val="0"/>
        <w:adjustRightInd w:val="0"/>
        <w:spacing w:after="0" w:line="360" w:lineRule="auto"/>
        <w:rPr>
          <w:rFonts w:ascii="Arial" w:hAnsi="Arial" w:cs="Arial"/>
          <w:i/>
          <w:iCs/>
          <w:sz w:val="18"/>
          <w:szCs w:val="18"/>
          <w:lang w:val="en-US"/>
        </w:rPr>
      </w:pPr>
      <w:r w:rsidRPr="00E173C8">
        <w:rPr>
          <w:rFonts w:ascii="Arial" w:hAnsi="Arial" w:cs="Arial"/>
          <w:i/>
          <w:iCs/>
          <w:sz w:val="18"/>
          <w:szCs w:val="18"/>
          <w:lang w:val="en-US"/>
        </w:rPr>
        <w:t>Safety and quality in almost all areas of business and life: That’s what TÜV Rheinland stands for. The company has been active for more than 150 years and is one of the world’s leading testing service providers. TÜV Rheinland has more than 2</w:t>
      </w:r>
      <w:r w:rsidR="00BB0820" w:rsidRPr="00E173C8">
        <w:rPr>
          <w:rFonts w:ascii="Arial" w:hAnsi="Arial" w:cs="Arial"/>
          <w:i/>
          <w:iCs/>
          <w:sz w:val="18"/>
          <w:szCs w:val="18"/>
          <w:lang w:val="en-US"/>
        </w:rPr>
        <w:t>2</w:t>
      </w:r>
      <w:r w:rsidRPr="00E173C8">
        <w:rPr>
          <w:rFonts w:ascii="Arial" w:hAnsi="Arial" w:cs="Arial"/>
          <w:i/>
          <w:iCs/>
          <w:sz w:val="18"/>
          <w:szCs w:val="18"/>
          <w:lang w:val="en-US"/>
        </w:rPr>
        <w:t xml:space="preserve">,000 employees in over 50 countries and generates annual sales of </w:t>
      </w:r>
      <w:r w:rsidR="00BB0820" w:rsidRPr="00E173C8">
        <w:rPr>
          <w:rFonts w:ascii="Arial" w:hAnsi="Arial" w:cs="Arial"/>
          <w:i/>
          <w:iCs/>
          <w:sz w:val="18"/>
          <w:szCs w:val="18"/>
          <w:lang w:val="en-US"/>
        </w:rPr>
        <w:t xml:space="preserve">more than </w:t>
      </w:r>
      <w:r w:rsidRPr="00E173C8">
        <w:rPr>
          <w:rFonts w:ascii="Arial" w:hAnsi="Arial" w:cs="Arial"/>
          <w:i/>
          <w:iCs/>
          <w:sz w:val="18"/>
          <w:szCs w:val="18"/>
          <w:lang w:val="en-US"/>
        </w:rPr>
        <w:t>2.</w:t>
      </w:r>
      <w:r w:rsidR="00BB0820" w:rsidRPr="00E173C8">
        <w:rPr>
          <w:rFonts w:ascii="Arial" w:hAnsi="Arial" w:cs="Arial"/>
          <w:i/>
          <w:iCs/>
          <w:sz w:val="18"/>
          <w:szCs w:val="18"/>
          <w:lang w:val="en-US"/>
        </w:rPr>
        <w:t>4</w:t>
      </w:r>
      <w:r w:rsidRPr="00E173C8">
        <w:rPr>
          <w:rFonts w:ascii="Arial" w:hAnsi="Arial" w:cs="Arial"/>
          <w:i/>
          <w:iCs/>
          <w:sz w:val="18"/>
          <w:szCs w:val="18"/>
          <w:lang w:val="en-US"/>
        </w:rPr>
        <w:t xml:space="preserve"> billion euros. TÜV </w:t>
      </w:r>
      <w:proofErr w:type="spellStart"/>
      <w:r w:rsidRPr="00E173C8">
        <w:rPr>
          <w:rFonts w:ascii="Arial" w:hAnsi="Arial" w:cs="Arial"/>
          <w:i/>
          <w:iCs/>
          <w:sz w:val="18"/>
          <w:szCs w:val="18"/>
          <w:lang w:val="en-US"/>
        </w:rPr>
        <w:t>Rheinland’s</w:t>
      </w:r>
      <w:proofErr w:type="spellEnd"/>
      <w:r w:rsidRPr="00E173C8">
        <w:rPr>
          <w:rFonts w:ascii="Arial" w:hAnsi="Arial" w:cs="Arial"/>
          <w:i/>
          <w:iCs/>
          <w:sz w:val="18"/>
          <w:szCs w:val="18"/>
          <w:lang w:val="en-US"/>
        </w:rPr>
        <w:t xml:space="preserve"> highly qualified experts test technical systems and products around the globe, accompany innovations in technology and business, train</w:t>
      </w:r>
      <w:r w:rsidR="00717106" w:rsidRPr="00E173C8">
        <w:rPr>
          <w:rFonts w:ascii="Arial" w:hAnsi="Arial" w:cs="Arial"/>
          <w:i/>
          <w:iCs/>
          <w:sz w:val="18"/>
          <w:szCs w:val="18"/>
          <w:lang w:val="en-US"/>
        </w:rPr>
        <w:t xml:space="preserve"> people in numerous professions</w:t>
      </w:r>
      <w:r w:rsidRPr="00E173C8">
        <w:rPr>
          <w:rFonts w:ascii="Arial" w:hAnsi="Arial" w:cs="Arial"/>
          <w:i/>
          <w:iCs/>
          <w:sz w:val="18"/>
          <w:szCs w:val="18"/>
          <w:lang w:val="en-US"/>
        </w:rPr>
        <w:t xml:space="preserve"> and certify management systems according to international standards. In this way, the independent experts ensure trust along global flows of goods and value chains. Since 2006, TÜV Rheinland has been a member of the United Nations Global Compact for more sustainability and against corruption. </w:t>
      </w:r>
      <w:r w:rsidRPr="00E173C8">
        <w:rPr>
          <w:rFonts w:ascii="Arial" w:hAnsi="Arial" w:cs="Arial"/>
          <w:i/>
          <w:sz w:val="18"/>
          <w:szCs w:val="18"/>
          <w:lang w:val="en-US"/>
        </w:rPr>
        <w:t xml:space="preserve">Website: </w:t>
      </w:r>
      <w:hyperlink r:id="rId10" w:history="1">
        <w:r w:rsidRPr="00E173C8">
          <w:rPr>
            <w:rStyle w:val="Hyperlink"/>
            <w:rFonts w:ascii="Arial" w:hAnsi="Arial" w:cs="Arial"/>
            <w:i/>
            <w:iCs/>
            <w:sz w:val="18"/>
            <w:szCs w:val="18"/>
            <w:lang w:val="en-US"/>
          </w:rPr>
          <w:t>www.tuv.com</w:t>
        </w:r>
      </w:hyperlink>
    </w:p>
    <w:p w14:paraId="3F957E03" w14:textId="77777777" w:rsidR="00457A84" w:rsidRPr="00640105" w:rsidRDefault="00457A84" w:rsidP="00640105">
      <w:pPr>
        <w:tabs>
          <w:tab w:val="left" w:pos="7371"/>
        </w:tabs>
        <w:spacing w:after="0" w:line="360" w:lineRule="auto"/>
        <w:rPr>
          <w:rFonts w:ascii="Arial" w:hAnsi="Arial" w:cs="Arial"/>
          <w:sz w:val="20"/>
          <w:szCs w:val="20"/>
          <w:lang w:val="en-US"/>
        </w:rPr>
      </w:pPr>
      <w:r w:rsidRPr="00640105">
        <w:rPr>
          <w:rFonts w:ascii="Arial" w:hAnsi="Arial" w:cs="Arial"/>
          <w:sz w:val="20"/>
          <w:szCs w:val="20"/>
          <w:lang w:val="en-US"/>
        </w:rPr>
        <w:t>__________________________________________________________________</w:t>
      </w:r>
    </w:p>
    <w:p w14:paraId="651005BD" w14:textId="656DB78E" w:rsidR="00457A84" w:rsidRPr="00640105" w:rsidRDefault="007F6349" w:rsidP="00640105">
      <w:pPr>
        <w:tabs>
          <w:tab w:val="left" w:pos="7371"/>
        </w:tabs>
        <w:spacing w:after="0" w:line="360" w:lineRule="auto"/>
        <w:rPr>
          <w:rFonts w:ascii="Arial" w:hAnsi="Arial" w:cs="Arial"/>
          <w:sz w:val="20"/>
          <w:szCs w:val="20"/>
          <w:lang w:val="en-US"/>
        </w:rPr>
      </w:pPr>
      <w:r w:rsidRPr="00640105">
        <w:rPr>
          <w:rFonts w:ascii="Arial" w:hAnsi="Arial" w:cs="Arial"/>
          <w:sz w:val="20"/>
          <w:szCs w:val="20"/>
          <w:lang w:val="en-US"/>
        </w:rPr>
        <w:t>Media c</w:t>
      </w:r>
      <w:r w:rsidR="00457A84" w:rsidRPr="00640105">
        <w:rPr>
          <w:rFonts w:ascii="Arial" w:hAnsi="Arial" w:cs="Arial"/>
          <w:sz w:val="20"/>
          <w:szCs w:val="20"/>
          <w:lang w:val="en-US"/>
        </w:rPr>
        <w:t xml:space="preserve">ontact: </w:t>
      </w:r>
    </w:p>
    <w:p w14:paraId="32B91CE5" w14:textId="6EDAAF6C" w:rsidR="00457A84" w:rsidRPr="00640105" w:rsidRDefault="00457A84" w:rsidP="00640105">
      <w:pPr>
        <w:tabs>
          <w:tab w:val="left" w:pos="7371"/>
        </w:tabs>
        <w:spacing w:after="0" w:line="360" w:lineRule="auto"/>
        <w:rPr>
          <w:rFonts w:ascii="Arial" w:hAnsi="Arial" w:cs="Arial"/>
          <w:sz w:val="20"/>
          <w:szCs w:val="20"/>
          <w:lang w:val="en-US"/>
        </w:rPr>
      </w:pPr>
      <w:r w:rsidRPr="00640105">
        <w:rPr>
          <w:rFonts w:ascii="Arial" w:hAnsi="Arial" w:cs="Arial"/>
          <w:sz w:val="20"/>
          <w:szCs w:val="20"/>
          <w:lang w:val="en-US"/>
        </w:rPr>
        <w:t>TÜV Rheinland, Press</w:t>
      </w:r>
      <w:r w:rsidR="005D776E" w:rsidRPr="00640105">
        <w:rPr>
          <w:rFonts w:ascii="Arial" w:hAnsi="Arial" w:cs="Arial"/>
          <w:sz w:val="20"/>
          <w:szCs w:val="20"/>
          <w:lang w:val="en-US"/>
        </w:rPr>
        <w:t xml:space="preserve"> Office</w:t>
      </w:r>
      <w:r w:rsidRPr="00640105">
        <w:rPr>
          <w:rFonts w:ascii="Arial" w:hAnsi="Arial" w:cs="Arial"/>
          <w:sz w:val="20"/>
          <w:szCs w:val="20"/>
          <w:lang w:val="en-US"/>
        </w:rPr>
        <w:t>, Tel.: +49 221 806-</w:t>
      </w:r>
      <w:r w:rsidR="005D776E" w:rsidRPr="00640105">
        <w:rPr>
          <w:rFonts w:ascii="Arial" w:hAnsi="Arial" w:cs="Arial"/>
          <w:sz w:val="20"/>
          <w:szCs w:val="20"/>
          <w:lang w:val="en-US"/>
        </w:rPr>
        <w:t>21</w:t>
      </w:r>
      <w:r w:rsidRPr="00640105">
        <w:rPr>
          <w:rFonts w:ascii="Arial" w:hAnsi="Arial" w:cs="Arial"/>
          <w:sz w:val="20"/>
          <w:szCs w:val="20"/>
          <w:lang w:val="en-US"/>
        </w:rPr>
        <w:t xml:space="preserve"> </w:t>
      </w:r>
      <w:r w:rsidR="005D776E" w:rsidRPr="00640105">
        <w:rPr>
          <w:rFonts w:ascii="Arial" w:hAnsi="Arial" w:cs="Arial"/>
          <w:sz w:val="20"/>
          <w:szCs w:val="20"/>
          <w:lang w:val="en-US"/>
        </w:rPr>
        <w:t>48</w:t>
      </w:r>
    </w:p>
    <w:p w14:paraId="09F2211E" w14:textId="238C0969" w:rsidR="003C722D" w:rsidRPr="00640105" w:rsidRDefault="005D776E" w:rsidP="00640105">
      <w:pPr>
        <w:tabs>
          <w:tab w:val="left" w:pos="7371"/>
        </w:tabs>
        <w:spacing w:after="0" w:line="360" w:lineRule="auto"/>
        <w:rPr>
          <w:rFonts w:ascii="Arial" w:hAnsi="Arial" w:cs="Arial"/>
          <w:sz w:val="20"/>
          <w:szCs w:val="20"/>
          <w:lang w:val="en-US"/>
        </w:rPr>
      </w:pPr>
      <w:r w:rsidRPr="00640105">
        <w:rPr>
          <w:rFonts w:ascii="Arial" w:hAnsi="Arial" w:cs="Arial"/>
          <w:sz w:val="20"/>
          <w:szCs w:val="20"/>
          <w:lang w:val="en-US"/>
        </w:rPr>
        <w:t>P</w:t>
      </w:r>
      <w:r w:rsidR="00457A84" w:rsidRPr="00640105">
        <w:rPr>
          <w:rFonts w:ascii="Arial" w:hAnsi="Arial" w:cs="Arial"/>
          <w:sz w:val="20"/>
          <w:szCs w:val="20"/>
          <w:lang w:val="en-US"/>
        </w:rPr>
        <w:t xml:space="preserve">ress releases as well as photo and video footage are available on request by email to </w:t>
      </w:r>
      <w:r w:rsidR="00E5239A" w:rsidRPr="00640105">
        <w:rPr>
          <w:rFonts w:ascii="Arial" w:hAnsi="Arial" w:cs="Arial"/>
          <w:sz w:val="20"/>
          <w:szCs w:val="20"/>
          <w:lang w:val="en-US"/>
        </w:rPr>
        <w:t>contact@press.tuv.com</w:t>
      </w:r>
      <w:r w:rsidR="00457A84" w:rsidRPr="00640105">
        <w:rPr>
          <w:rFonts w:ascii="Arial" w:hAnsi="Arial" w:cs="Arial"/>
          <w:sz w:val="20"/>
          <w:szCs w:val="20"/>
          <w:lang w:val="en-US"/>
        </w:rPr>
        <w:t xml:space="preserve"> or on www.tuv.com/press</w:t>
      </w:r>
      <w:hyperlink w:history="1"/>
      <w:r w:rsidR="00457A84" w:rsidRPr="00640105">
        <w:rPr>
          <w:rFonts w:ascii="Arial" w:hAnsi="Arial" w:cs="Arial"/>
          <w:sz w:val="20"/>
          <w:szCs w:val="20"/>
          <w:lang w:val="en-US"/>
        </w:rPr>
        <w:t>.</w:t>
      </w:r>
    </w:p>
    <w:sectPr w:rsidR="003C722D" w:rsidRPr="00640105" w:rsidSect="003C722D">
      <w:headerReference w:type="default" r:id="rId11"/>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D367" w14:textId="77777777" w:rsidR="00B95F24" w:rsidRDefault="00B95F24" w:rsidP="00D72123">
      <w:pPr>
        <w:spacing w:after="0" w:line="240" w:lineRule="auto"/>
      </w:pPr>
      <w:r>
        <w:separator/>
      </w:r>
    </w:p>
  </w:endnote>
  <w:endnote w:type="continuationSeparator" w:id="0">
    <w:p w14:paraId="7EEE73AB" w14:textId="77777777" w:rsidR="00B95F24" w:rsidRDefault="00B95F24"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973D5" w14:textId="77777777" w:rsidR="00B95F24" w:rsidRDefault="00B95F24" w:rsidP="00D72123">
      <w:pPr>
        <w:spacing w:after="0" w:line="240" w:lineRule="auto"/>
      </w:pPr>
      <w:r>
        <w:separator/>
      </w:r>
    </w:p>
  </w:footnote>
  <w:footnote w:type="continuationSeparator" w:id="0">
    <w:p w14:paraId="7C8B3F97" w14:textId="77777777" w:rsidR="00B95F24" w:rsidRDefault="00B95F24"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54D0A"/>
    <w:rsid w:val="00061BAD"/>
    <w:rsid w:val="00064B9D"/>
    <w:rsid w:val="000A4B26"/>
    <w:rsid w:val="000B6268"/>
    <w:rsid w:val="000F2434"/>
    <w:rsid w:val="000F5FA3"/>
    <w:rsid w:val="001073FA"/>
    <w:rsid w:val="00124089"/>
    <w:rsid w:val="00150E4E"/>
    <w:rsid w:val="001644D0"/>
    <w:rsid w:val="001B3AE6"/>
    <w:rsid w:val="00201861"/>
    <w:rsid w:val="002207B1"/>
    <w:rsid w:val="0025449E"/>
    <w:rsid w:val="00264F71"/>
    <w:rsid w:val="002977DD"/>
    <w:rsid w:val="002B4D4D"/>
    <w:rsid w:val="002D64D8"/>
    <w:rsid w:val="002D665E"/>
    <w:rsid w:val="00330B36"/>
    <w:rsid w:val="00356470"/>
    <w:rsid w:val="0035674C"/>
    <w:rsid w:val="003C722D"/>
    <w:rsid w:val="003E70CB"/>
    <w:rsid w:val="00431F6C"/>
    <w:rsid w:val="00447469"/>
    <w:rsid w:val="00457A84"/>
    <w:rsid w:val="004824A7"/>
    <w:rsid w:val="00483AEE"/>
    <w:rsid w:val="004869D2"/>
    <w:rsid w:val="004E0AFA"/>
    <w:rsid w:val="00500879"/>
    <w:rsid w:val="005023C9"/>
    <w:rsid w:val="005A2EDE"/>
    <w:rsid w:val="005B2628"/>
    <w:rsid w:val="005B6FF8"/>
    <w:rsid w:val="005C2271"/>
    <w:rsid w:val="005C39AF"/>
    <w:rsid w:val="005C6D30"/>
    <w:rsid w:val="005D776E"/>
    <w:rsid w:val="00623A9C"/>
    <w:rsid w:val="00624234"/>
    <w:rsid w:val="00640105"/>
    <w:rsid w:val="00653004"/>
    <w:rsid w:val="006537E3"/>
    <w:rsid w:val="006A4796"/>
    <w:rsid w:val="00707004"/>
    <w:rsid w:val="00717106"/>
    <w:rsid w:val="00754CEE"/>
    <w:rsid w:val="007F6349"/>
    <w:rsid w:val="00894840"/>
    <w:rsid w:val="008B1F88"/>
    <w:rsid w:val="008C4EEA"/>
    <w:rsid w:val="008D7592"/>
    <w:rsid w:val="008E1EEC"/>
    <w:rsid w:val="008E3E1F"/>
    <w:rsid w:val="00910393"/>
    <w:rsid w:val="00914B2B"/>
    <w:rsid w:val="00965509"/>
    <w:rsid w:val="00972400"/>
    <w:rsid w:val="009D404E"/>
    <w:rsid w:val="009F1131"/>
    <w:rsid w:val="00A00D40"/>
    <w:rsid w:val="00A62A1E"/>
    <w:rsid w:val="00A836B2"/>
    <w:rsid w:val="00A84790"/>
    <w:rsid w:val="00A96D76"/>
    <w:rsid w:val="00AB5977"/>
    <w:rsid w:val="00B14C97"/>
    <w:rsid w:val="00B45F80"/>
    <w:rsid w:val="00B7224A"/>
    <w:rsid w:val="00B95F24"/>
    <w:rsid w:val="00BB0820"/>
    <w:rsid w:val="00BB1D8B"/>
    <w:rsid w:val="00BC3E12"/>
    <w:rsid w:val="00C159DC"/>
    <w:rsid w:val="00C22DFF"/>
    <w:rsid w:val="00C23770"/>
    <w:rsid w:val="00C45E98"/>
    <w:rsid w:val="00C56CF8"/>
    <w:rsid w:val="00C6773C"/>
    <w:rsid w:val="00CB2873"/>
    <w:rsid w:val="00D60257"/>
    <w:rsid w:val="00D72123"/>
    <w:rsid w:val="00E173C8"/>
    <w:rsid w:val="00E5239A"/>
    <w:rsid w:val="00EA487A"/>
    <w:rsid w:val="00EC10CC"/>
    <w:rsid w:val="00F17684"/>
    <w:rsid w:val="00F90D2F"/>
    <w:rsid w:val="00FA621A"/>
    <w:rsid w:val="00FB6643"/>
    <w:rsid w:val="00FB6FB4"/>
    <w:rsid w:val="00FD32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BC3E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BC3E12"/>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C22DF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8589">
      <w:bodyDiv w:val="1"/>
      <w:marLeft w:val="0"/>
      <w:marRight w:val="0"/>
      <w:marTop w:val="0"/>
      <w:marBottom w:val="0"/>
      <w:divBdr>
        <w:top w:val="none" w:sz="0" w:space="0" w:color="auto"/>
        <w:left w:val="none" w:sz="0" w:space="0" w:color="auto"/>
        <w:bottom w:val="none" w:sz="0" w:space="0" w:color="auto"/>
        <w:right w:val="none" w:sz="0" w:space="0" w:color="auto"/>
      </w:divBdr>
    </w:div>
    <w:div w:id="510875660">
      <w:bodyDiv w:val="1"/>
      <w:marLeft w:val="0"/>
      <w:marRight w:val="0"/>
      <w:marTop w:val="0"/>
      <w:marBottom w:val="0"/>
      <w:divBdr>
        <w:top w:val="none" w:sz="0" w:space="0" w:color="auto"/>
        <w:left w:val="none" w:sz="0" w:space="0" w:color="auto"/>
        <w:bottom w:val="none" w:sz="0" w:space="0" w:color="auto"/>
        <w:right w:val="none" w:sz="0" w:space="0" w:color="auto"/>
      </w:divBdr>
    </w:div>
    <w:div w:id="838691423">
      <w:bodyDiv w:val="1"/>
      <w:marLeft w:val="0"/>
      <w:marRight w:val="0"/>
      <w:marTop w:val="0"/>
      <w:marBottom w:val="0"/>
      <w:divBdr>
        <w:top w:val="none" w:sz="0" w:space="0" w:color="auto"/>
        <w:left w:val="none" w:sz="0" w:space="0" w:color="auto"/>
        <w:bottom w:val="none" w:sz="0" w:space="0" w:color="auto"/>
        <w:right w:val="none" w:sz="0" w:space="0" w:color="auto"/>
      </w:divBdr>
    </w:div>
    <w:div w:id="134945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uv.com" TargetMode="External"/><Relationship Id="rId4" Type="http://schemas.openxmlformats.org/officeDocument/2006/relationships/styles" Target="styles.xml"/><Relationship Id="rId9" Type="http://schemas.openxmlformats.org/officeDocument/2006/relationships/hyperlink" Target="https://www.enisa.europa.eu/publications/cyber-resilience-act-requirements-standards-mapp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A8D01-C090-48F7-9056-D76C1CEF9F39}">
  <ds:schemaRefs>
    <ds:schemaRef ds:uri="http://schemas.openxmlformats.org/officeDocument/2006/bibliography"/>
  </ds:schemaRefs>
</ds:datastoreItem>
</file>

<file path=customXml/itemProps2.xml><?xml version="1.0" encoding="utf-8"?>
<ds:datastoreItem xmlns:ds="http://schemas.openxmlformats.org/officeDocument/2006/customXml" ds:itemID="{5E406A8D-EC5E-41F9-979A-530F62AE7A1E}">
  <ds:schemaRefs>
    <ds:schemaRef ds:uri="http://schemas.microsoft.com/sharepoint/v3/contenttype/forms"/>
  </ds:schemaRefs>
</ds:datastoreItem>
</file>

<file path=customXml/itemProps3.xml><?xml version="1.0" encoding="utf-8"?>
<ds:datastoreItem xmlns:ds="http://schemas.openxmlformats.org/officeDocument/2006/customXml" ds:itemID="{3C02BF6D-1FCC-45EE-A356-0A888C83E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3510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8</cp:revision>
  <cp:lastPrinted>2017-12-06T08:02:00Z</cp:lastPrinted>
  <dcterms:created xsi:type="dcterms:W3CDTF">2024-04-18T14:33:00Z</dcterms:created>
  <dcterms:modified xsi:type="dcterms:W3CDTF">2024-04-18T15:13:00Z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ies>
</file>