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08D5" w14:textId="77777777" w:rsidR="00624A76" w:rsidRPr="004A67D3" w:rsidRDefault="004A67D3">
      <w:pPr>
        <w:pStyle w:val="P68B1DB1-Heading11"/>
        <w:numPr>
          <w:ilvl w:val="0"/>
          <w:numId w:val="0"/>
        </w:numPr>
        <w:tabs>
          <w:tab w:val="center" w:pos="4536"/>
          <w:tab w:val="right" w:pos="9072"/>
        </w:tabs>
        <w:spacing w:before="0" w:after="0" w:line="360" w:lineRule="auto"/>
        <w:ind w:right="-2"/>
        <w:rPr>
          <w:lang w:val="en-GB"/>
        </w:rPr>
      </w:pPr>
      <w:r w:rsidRPr="004A67D3">
        <w:rPr>
          <w:lang w:val="en-GB"/>
        </w:rPr>
        <w:t>Confirmation of the path to greater sustainability: TÜV Rheinland distinguished</w:t>
      </w:r>
    </w:p>
    <w:p w14:paraId="335CC1E6" w14:textId="77777777" w:rsidR="00624A76" w:rsidRPr="004A67D3" w:rsidRDefault="004A67D3">
      <w:pPr>
        <w:pStyle w:val="P68B1DB1-Normal2"/>
        <w:spacing w:after="0" w:line="360" w:lineRule="auto"/>
        <w:rPr>
          <w:lang w:val="en-GB"/>
        </w:rPr>
      </w:pPr>
      <w:r w:rsidRPr="004A67D3">
        <w:rPr>
          <w:lang w:val="en-GB"/>
        </w:rPr>
        <w:t xml:space="preserve">EcoVadis platinum medal for TÜV Rheinland / Progress in human rights due diligence in procurement processes / Company presents itself as a partner for sustainability / </w:t>
      </w:r>
      <w:r w:rsidRPr="004A67D3">
        <w:rPr>
          <w:color w:val="000000" w:themeColor="text1"/>
          <w:lang w:val="en-GB"/>
        </w:rPr>
        <w:t>www.tuv.com/landingpage/en/sustainability</w:t>
      </w:r>
    </w:p>
    <w:p w14:paraId="08876B53" w14:textId="77777777" w:rsidR="00624A76" w:rsidRPr="004A67D3" w:rsidRDefault="00624A76">
      <w:pPr>
        <w:spacing w:after="0" w:line="360" w:lineRule="auto"/>
        <w:rPr>
          <w:rFonts w:ascii="Arial" w:hAnsi="Arial" w:cs="Arial"/>
          <w:sz w:val="20"/>
          <w:szCs w:val="20"/>
          <w:lang w:val="en-GB"/>
        </w:rPr>
      </w:pPr>
    </w:p>
    <w:p w14:paraId="4E2D0FAA" w14:textId="13695D53" w:rsidR="00624A76" w:rsidRPr="004A67D3" w:rsidRDefault="004A67D3">
      <w:pPr>
        <w:pStyle w:val="P68B1DB1-Normal3"/>
        <w:spacing w:after="0" w:line="360" w:lineRule="auto"/>
        <w:rPr>
          <w:highlight w:val="yellow"/>
          <w:lang w:val="en-GB"/>
        </w:rPr>
      </w:pPr>
      <w:r w:rsidRPr="004A67D3">
        <w:rPr>
          <w:b/>
          <w:bCs/>
          <w:lang w:val="en-GB"/>
        </w:rPr>
        <w:t xml:space="preserve">Cologne, </w:t>
      </w:r>
      <w:r w:rsidR="009B0BCC">
        <w:rPr>
          <w:b/>
          <w:bCs/>
          <w:lang w:val="en-GB"/>
        </w:rPr>
        <w:t>25</w:t>
      </w:r>
      <w:r w:rsidRPr="004A67D3">
        <w:rPr>
          <w:b/>
          <w:bCs/>
          <w:lang w:val="en-GB"/>
        </w:rPr>
        <w:t xml:space="preserve"> January 2024</w:t>
      </w:r>
      <w:r w:rsidRPr="004A67D3">
        <w:rPr>
          <w:lang w:val="en-GB"/>
        </w:rPr>
        <w:t>. TÜV Rheinland achieved platinum status for the first time this past year from EcoVadis, the world's leading provider of sustainability ratings, achieving 79 of 100 possible points. This puts TÜV Rheinland among the top 1 percent of the companies assessed. "We have set ourselves the goal of making the world a safer and more sustainable place. The platinum medal confirms that we are on the right track with our sustainability strategy," says Dr. Michael Fübi, Chairman of the Executive Board of TÜV Rheinland AG.</w:t>
      </w:r>
    </w:p>
    <w:p w14:paraId="31BED5A9" w14:textId="77777777" w:rsidR="00624A76" w:rsidRPr="004A67D3" w:rsidRDefault="00624A76">
      <w:pPr>
        <w:spacing w:after="0" w:line="360" w:lineRule="auto"/>
        <w:rPr>
          <w:rFonts w:ascii="Arial" w:hAnsi="Arial" w:cs="Arial"/>
          <w:sz w:val="20"/>
          <w:szCs w:val="20"/>
          <w:lang w:val="en-GB"/>
        </w:rPr>
      </w:pPr>
    </w:p>
    <w:p w14:paraId="01177343" w14:textId="77777777" w:rsidR="00624A76" w:rsidRPr="004A67D3" w:rsidRDefault="004A67D3">
      <w:pPr>
        <w:pStyle w:val="P68B1DB1-Normal3"/>
        <w:spacing w:after="0" w:line="360" w:lineRule="auto"/>
        <w:rPr>
          <w:lang w:val="en-GB"/>
        </w:rPr>
      </w:pPr>
      <w:r w:rsidRPr="004A67D3">
        <w:rPr>
          <w:lang w:val="en-GB"/>
        </w:rPr>
        <w:t>EcoVadis rates company performance in the four areas of Environment, Labor &amp; Human Rights, Ethics and Sustainable Procurement. The rating is one of the most distinguished assessments of companies' sustainability performance worldwide. "On the one hand, we have maintained our high score in the Environment segment. On the other hand, we have improved significantly in the area of Sustainable Procurement in particular and also increased our scores for Labor &amp; Human Rights as well as Ethics," says Katharina Riese, Head of Corporate Sustainability. Among other things, TÜV Rheinland has introduced new processes for human rights and environmental due diligence including a risk analysis of suppliers, for example.</w:t>
      </w:r>
    </w:p>
    <w:p w14:paraId="7BAD9406" w14:textId="77777777" w:rsidR="00624A76" w:rsidRPr="004A67D3" w:rsidRDefault="00624A76">
      <w:pPr>
        <w:spacing w:after="0" w:line="360" w:lineRule="auto"/>
        <w:rPr>
          <w:rFonts w:ascii="Arial" w:hAnsi="Arial" w:cs="Arial"/>
          <w:sz w:val="20"/>
          <w:szCs w:val="20"/>
          <w:lang w:val="en-GB"/>
        </w:rPr>
      </w:pPr>
    </w:p>
    <w:p w14:paraId="4D149D58" w14:textId="0B684D3A" w:rsidR="00624A76" w:rsidRPr="004A67D3" w:rsidRDefault="004A67D3">
      <w:pPr>
        <w:spacing w:after="0" w:line="360" w:lineRule="auto"/>
        <w:rPr>
          <w:rFonts w:ascii="Arial" w:hAnsi="Arial" w:cs="Arial"/>
          <w:sz w:val="20"/>
          <w:szCs w:val="20"/>
          <w:lang w:val="en-GB"/>
        </w:rPr>
      </w:pPr>
      <w:r w:rsidRPr="004A67D3">
        <w:rPr>
          <w:rFonts w:ascii="Arial" w:eastAsia="Arial" w:hAnsi="Arial" w:cs="Arial"/>
          <w:color w:val="000000" w:themeColor="text1"/>
          <w:sz w:val="19"/>
          <w:szCs w:val="19"/>
          <w:lang w:val="en-GB"/>
        </w:rPr>
        <w:t>TÜV Rheinland has been rated since 20</w:t>
      </w:r>
      <w:r w:rsidR="00D25E4F">
        <w:rPr>
          <w:rFonts w:ascii="Arial" w:eastAsia="Arial" w:hAnsi="Arial" w:cs="Arial"/>
          <w:color w:val="000000" w:themeColor="text1"/>
          <w:sz w:val="19"/>
          <w:szCs w:val="19"/>
          <w:lang w:val="en-GB"/>
        </w:rPr>
        <w:t>19</w:t>
      </w:r>
      <w:r w:rsidRPr="004A67D3">
        <w:rPr>
          <w:rFonts w:ascii="Arial" w:eastAsia="Arial" w:hAnsi="Arial" w:cs="Arial"/>
          <w:color w:val="000000" w:themeColor="text1"/>
          <w:sz w:val="19"/>
          <w:szCs w:val="19"/>
          <w:lang w:val="en-GB"/>
        </w:rPr>
        <w:t xml:space="preserve">, achieving silver status in </w:t>
      </w:r>
      <w:r w:rsidR="00D25E4F">
        <w:rPr>
          <w:rFonts w:ascii="Arial" w:eastAsia="Arial" w:hAnsi="Arial" w:cs="Arial"/>
          <w:color w:val="000000" w:themeColor="text1"/>
          <w:sz w:val="19"/>
          <w:szCs w:val="19"/>
          <w:lang w:val="en-GB"/>
        </w:rPr>
        <w:t>2020</w:t>
      </w:r>
      <w:r w:rsidRPr="004A67D3">
        <w:rPr>
          <w:rFonts w:ascii="Arial" w:eastAsia="Arial" w:hAnsi="Arial" w:cs="Arial"/>
          <w:color w:val="000000" w:themeColor="text1"/>
          <w:sz w:val="19"/>
          <w:szCs w:val="19"/>
          <w:lang w:val="en-GB"/>
        </w:rPr>
        <w:t xml:space="preserve">, gold status in the following two years and now platinum. </w:t>
      </w:r>
      <w:r w:rsidRPr="004A67D3">
        <w:rPr>
          <w:rFonts w:ascii="Arial" w:hAnsi="Arial" w:cs="Arial"/>
          <w:sz w:val="20"/>
          <w:szCs w:val="20"/>
          <w:lang w:val="en-GB"/>
        </w:rPr>
        <w:t>Michael Fübi: "Our success is also an expression of our willingness to continuously develop and learn."</w:t>
      </w:r>
    </w:p>
    <w:p w14:paraId="2AE52564" w14:textId="77777777" w:rsidR="00624A76" w:rsidRPr="004A67D3" w:rsidRDefault="00624A76">
      <w:pPr>
        <w:spacing w:after="0" w:line="360" w:lineRule="auto"/>
        <w:rPr>
          <w:rFonts w:ascii="Arial" w:hAnsi="Arial" w:cs="Arial"/>
          <w:sz w:val="20"/>
          <w:szCs w:val="20"/>
          <w:lang w:val="en-GB"/>
        </w:rPr>
      </w:pPr>
    </w:p>
    <w:p w14:paraId="33D840CD" w14:textId="77777777" w:rsidR="00624A76" w:rsidRPr="004A67D3" w:rsidRDefault="004A67D3">
      <w:pPr>
        <w:pStyle w:val="P68B1DB1-Normal3"/>
        <w:spacing w:after="0" w:line="360" w:lineRule="auto"/>
        <w:rPr>
          <w:lang w:val="en-GB"/>
        </w:rPr>
      </w:pPr>
      <w:r w:rsidRPr="004A67D3">
        <w:rPr>
          <w:lang w:val="en-GB"/>
        </w:rPr>
        <w:t>In addition to the goal of positioning itself as a sustainable company, TÜV Rheinland supports companies with its numerous services in shaping their own path to sustainability or driving sustainable development in the world with their products. The testing service provider focuses on the topics of sustainable energy, infrastructure, mobility, consumption, the workplace and corporate governance. TÜV Rheinland has outstanding expertise in emission measurement, green hydrogen and the implementation of occupational safety measures among other things.</w:t>
      </w:r>
    </w:p>
    <w:p w14:paraId="0A3AB94A" w14:textId="77777777" w:rsidR="00624A76" w:rsidRPr="004A67D3" w:rsidRDefault="00624A76">
      <w:pPr>
        <w:spacing w:after="0" w:line="360" w:lineRule="auto"/>
        <w:rPr>
          <w:rFonts w:ascii="Arial" w:hAnsi="Arial" w:cs="Arial"/>
          <w:sz w:val="20"/>
          <w:szCs w:val="20"/>
          <w:lang w:val="en-GB"/>
        </w:rPr>
      </w:pPr>
    </w:p>
    <w:p w14:paraId="09E303EF" w14:textId="77777777" w:rsidR="00624A76" w:rsidRPr="004A67D3" w:rsidRDefault="004A67D3">
      <w:pPr>
        <w:pStyle w:val="P68B1DB1-Normal3"/>
        <w:spacing w:after="0" w:line="360" w:lineRule="auto"/>
        <w:rPr>
          <w:lang w:val="en-GB"/>
        </w:rPr>
      </w:pPr>
      <w:r w:rsidRPr="004A67D3">
        <w:rPr>
          <w:lang w:val="en-GB"/>
        </w:rPr>
        <w:t>Sustainability is a global issue for TÜV Rheinland, for which it seeks exchange and dialogue with relevant stakeholders in order to jointly shape the way forward. The company has been a member of the UN Global Compact, the world's largest and most important initiative for sustainable and responsible business practices, since 2006.</w:t>
      </w:r>
    </w:p>
    <w:p w14:paraId="651A9634" w14:textId="77777777" w:rsidR="00624A76" w:rsidRPr="004A67D3" w:rsidRDefault="00624A76">
      <w:pPr>
        <w:spacing w:after="0" w:line="360" w:lineRule="auto"/>
        <w:rPr>
          <w:rFonts w:ascii="Arial" w:hAnsi="Arial" w:cs="Arial"/>
          <w:sz w:val="20"/>
          <w:szCs w:val="20"/>
          <w:lang w:val="en-GB"/>
        </w:rPr>
      </w:pPr>
    </w:p>
    <w:p w14:paraId="48013370" w14:textId="77777777" w:rsidR="00624A76" w:rsidRPr="004A67D3" w:rsidRDefault="004A67D3">
      <w:pPr>
        <w:pStyle w:val="P68B1DB1-Normal3"/>
        <w:spacing w:after="0" w:line="360" w:lineRule="auto"/>
        <w:rPr>
          <w:highlight w:val="green"/>
          <w:lang w:val="en-GB"/>
        </w:rPr>
      </w:pPr>
      <w:r w:rsidRPr="004A67D3">
        <w:rPr>
          <w:lang w:val="en-GB"/>
        </w:rPr>
        <w:t>Thanks in part to its measures for greater sustainability, TÜV Rheinland also received the "VBG_NEXT" prevention award for its online concept to support mental health and has repeatedly been named "Top Employer", most recently in 2023. The company scored particularly well in the "Unite" category. Components of this category include meaningfulness of work, corporate values, diversity and inclusion, as well as sustainability.</w:t>
      </w:r>
    </w:p>
    <w:p w14:paraId="711F34C3" w14:textId="77777777" w:rsidR="00624A76" w:rsidRPr="004A67D3" w:rsidRDefault="00624A76">
      <w:pPr>
        <w:spacing w:after="0" w:line="360" w:lineRule="auto"/>
        <w:rPr>
          <w:rFonts w:ascii="Arial" w:hAnsi="Arial" w:cs="Arial"/>
          <w:sz w:val="20"/>
          <w:szCs w:val="20"/>
          <w:lang w:val="en-GB"/>
        </w:rPr>
      </w:pPr>
    </w:p>
    <w:p w14:paraId="55381E51" w14:textId="77777777" w:rsidR="00624A76" w:rsidRPr="004A67D3" w:rsidRDefault="004A67D3">
      <w:pPr>
        <w:pStyle w:val="P68B1DB1-Normal4"/>
        <w:spacing w:after="0" w:line="360" w:lineRule="auto"/>
        <w:rPr>
          <w:lang w:val="en-GB"/>
        </w:rPr>
      </w:pPr>
      <w:r w:rsidRPr="004A67D3">
        <w:rPr>
          <w:lang w:val="en-GB"/>
        </w:rPr>
        <w:t>TÜV Rheinland presents further information on the company's commitment and service portfolio on sustainable energy, infrastructure, mobility, consumption, the workplace and corporate governance at www.tuv.com/landingpage/en/sustainability.</w:t>
      </w:r>
    </w:p>
    <w:p w14:paraId="64EFDE78" w14:textId="23ECAD1D" w:rsidR="00624A76" w:rsidRDefault="00624A76">
      <w:pPr>
        <w:pStyle w:val="P68B1DB1-Normal4"/>
        <w:rPr>
          <w:lang w:val="en-GB"/>
        </w:rPr>
      </w:pPr>
    </w:p>
    <w:p w14:paraId="493753E8" w14:textId="77777777" w:rsidR="009427B6" w:rsidRPr="008C6009" w:rsidRDefault="009427B6" w:rsidP="009427B6">
      <w:pPr>
        <w:widowControl w:val="0"/>
        <w:tabs>
          <w:tab w:val="left" w:pos="7380"/>
        </w:tabs>
        <w:autoSpaceDE w:val="0"/>
        <w:autoSpaceDN w:val="0"/>
        <w:adjustRightInd w:val="0"/>
        <w:spacing w:after="0" w:line="360" w:lineRule="auto"/>
        <w:rPr>
          <w:rFonts w:ascii="Arial" w:hAnsi="Arial" w:cs="Arial"/>
          <w:b/>
          <w:bCs/>
          <w:i/>
          <w:iCs/>
          <w:sz w:val="18"/>
          <w:szCs w:val="20"/>
        </w:rPr>
      </w:pPr>
      <w:r w:rsidRPr="008C6009">
        <w:rPr>
          <w:rFonts w:ascii="Arial" w:hAnsi="Arial" w:cs="Arial"/>
          <w:b/>
          <w:bCs/>
          <w:i/>
          <w:iCs/>
          <w:sz w:val="18"/>
          <w:szCs w:val="20"/>
        </w:rPr>
        <w:t>About TÜV Rheinland</w:t>
      </w:r>
    </w:p>
    <w:p w14:paraId="6A9ACFC2" w14:textId="77777777" w:rsidR="009427B6" w:rsidRPr="008C6009" w:rsidRDefault="009427B6" w:rsidP="009427B6">
      <w:pPr>
        <w:widowControl w:val="0"/>
        <w:tabs>
          <w:tab w:val="left" w:pos="7380"/>
        </w:tabs>
        <w:autoSpaceDE w:val="0"/>
        <w:autoSpaceDN w:val="0"/>
        <w:adjustRightInd w:val="0"/>
        <w:spacing w:after="0" w:line="360" w:lineRule="auto"/>
        <w:rPr>
          <w:rFonts w:ascii="Arial" w:hAnsi="Arial" w:cs="Arial"/>
          <w:i/>
          <w:iCs/>
          <w:sz w:val="18"/>
          <w:szCs w:val="20"/>
        </w:rPr>
      </w:pPr>
      <w:r w:rsidRPr="008C6009">
        <w:rPr>
          <w:rFonts w:ascii="Arial" w:hAnsi="Arial" w:cs="Arial"/>
          <w:i/>
          <w:iCs/>
          <w:sz w:val="18"/>
          <w:szCs w:val="20"/>
        </w:rPr>
        <w:t xml:space="preserve">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2.3 billion euros. TÜV Rheinland’s highly qualified experts test technical systems and products around the globe, accompany innovations in technology and business, train people in numerous professions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sidRPr="008C6009">
        <w:rPr>
          <w:rFonts w:ascii="Arial" w:hAnsi="Arial" w:cs="Arial"/>
          <w:i/>
          <w:sz w:val="18"/>
          <w:szCs w:val="20"/>
        </w:rPr>
        <w:t xml:space="preserve">Website: </w:t>
      </w:r>
      <w:hyperlink r:id="rId11" w:history="1">
        <w:r w:rsidRPr="008C6009">
          <w:rPr>
            <w:rStyle w:val="Hyperlink"/>
            <w:rFonts w:ascii="Arial" w:hAnsi="Arial" w:cs="Arial"/>
            <w:i/>
            <w:iCs/>
            <w:sz w:val="18"/>
            <w:szCs w:val="20"/>
          </w:rPr>
          <w:t>www.tuv.com</w:t>
        </w:r>
      </w:hyperlink>
    </w:p>
    <w:p w14:paraId="50213592" w14:textId="77777777" w:rsidR="009427B6" w:rsidRPr="008C6009" w:rsidRDefault="009427B6" w:rsidP="009427B6">
      <w:pPr>
        <w:tabs>
          <w:tab w:val="left" w:pos="7371"/>
        </w:tabs>
        <w:spacing w:after="0" w:line="360" w:lineRule="auto"/>
        <w:rPr>
          <w:rFonts w:ascii="Arial" w:hAnsi="Arial" w:cs="Arial"/>
          <w:sz w:val="18"/>
          <w:szCs w:val="20"/>
        </w:rPr>
      </w:pPr>
      <w:r w:rsidRPr="008C6009">
        <w:rPr>
          <w:rFonts w:ascii="Arial" w:hAnsi="Arial" w:cs="Arial"/>
          <w:sz w:val="18"/>
          <w:szCs w:val="20"/>
        </w:rPr>
        <w:t>__________________________________________________________________</w:t>
      </w:r>
    </w:p>
    <w:p w14:paraId="2510F1B1" w14:textId="77777777" w:rsidR="009427B6" w:rsidRPr="008C6009" w:rsidRDefault="009427B6" w:rsidP="009427B6">
      <w:pPr>
        <w:tabs>
          <w:tab w:val="left" w:pos="7371"/>
        </w:tabs>
        <w:spacing w:after="0" w:line="360" w:lineRule="auto"/>
        <w:rPr>
          <w:rFonts w:ascii="Arial" w:hAnsi="Arial" w:cs="Arial"/>
          <w:sz w:val="18"/>
          <w:szCs w:val="20"/>
        </w:rPr>
      </w:pPr>
      <w:r w:rsidRPr="008C6009">
        <w:rPr>
          <w:rFonts w:ascii="Arial" w:hAnsi="Arial" w:cs="Arial"/>
          <w:sz w:val="18"/>
          <w:szCs w:val="20"/>
        </w:rPr>
        <w:t xml:space="preserve">Media contact: </w:t>
      </w:r>
    </w:p>
    <w:p w14:paraId="1614CA00" w14:textId="77777777" w:rsidR="009427B6" w:rsidRPr="008C6009" w:rsidRDefault="009427B6" w:rsidP="009427B6">
      <w:pPr>
        <w:tabs>
          <w:tab w:val="left" w:pos="7371"/>
        </w:tabs>
        <w:spacing w:after="0" w:line="360" w:lineRule="auto"/>
        <w:rPr>
          <w:rFonts w:ascii="Arial" w:hAnsi="Arial" w:cs="Arial"/>
          <w:sz w:val="18"/>
          <w:szCs w:val="20"/>
        </w:rPr>
      </w:pPr>
      <w:r w:rsidRPr="008C6009">
        <w:rPr>
          <w:rFonts w:ascii="Arial" w:hAnsi="Arial" w:cs="Arial"/>
          <w:sz w:val="18"/>
          <w:szCs w:val="20"/>
        </w:rPr>
        <w:t>TÜV Rheinland, Press Office, Tel.: +49 221 806-21 48</w:t>
      </w:r>
    </w:p>
    <w:p w14:paraId="36962C68" w14:textId="77777777" w:rsidR="009427B6" w:rsidRPr="008C6009" w:rsidRDefault="009427B6" w:rsidP="009427B6">
      <w:pPr>
        <w:tabs>
          <w:tab w:val="left" w:pos="7371"/>
        </w:tabs>
        <w:spacing w:after="0" w:line="360" w:lineRule="auto"/>
        <w:rPr>
          <w:rFonts w:ascii="Arial" w:hAnsi="Arial" w:cs="Arial"/>
          <w:sz w:val="18"/>
          <w:szCs w:val="20"/>
        </w:rPr>
      </w:pPr>
      <w:r w:rsidRPr="008C6009">
        <w:rPr>
          <w:rFonts w:ascii="Arial" w:hAnsi="Arial" w:cs="Arial"/>
          <w:sz w:val="18"/>
          <w:szCs w:val="20"/>
        </w:rPr>
        <w:t>Press releases as well as photo and video footage are available on request by email to contact@press.tuv.com or on www.tuv.com/press</w:t>
      </w:r>
      <w:hyperlink w:history="1"/>
      <w:r w:rsidRPr="008C6009">
        <w:rPr>
          <w:rFonts w:ascii="Arial" w:hAnsi="Arial" w:cs="Arial"/>
          <w:sz w:val="18"/>
          <w:szCs w:val="20"/>
        </w:rPr>
        <w:t>.</w:t>
      </w:r>
    </w:p>
    <w:p w14:paraId="49B9E5C3" w14:textId="77777777" w:rsidR="009427B6" w:rsidRPr="009427B6" w:rsidRDefault="009427B6">
      <w:pPr>
        <w:pStyle w:val="P68B1DB1-Normal4"/>
        <w:rPr>
          <w:color w:val="000000"/>
        </w:rPr>
      </w:pPr>
    </w:p>
    <w:p w14:paraId="613681A6" w14:textId="77777777" w:rsidR="00624A76" w:rsidRPr="004A67D3" w:rsidRDefault="00624A76">
      <w:pPr>
        <w:widowControl w:val="0"/>
        <w:spacing w:after="0" w:line="280" w:lineRule="atLeast"/>
        <w:contextualSpacing/>
        <w:rPr>
          <w:rFonts w:ascii="Arial" w:hAnsi="Arial" w:cs="Arial"/>
          <w:sz w:val="18"/>
          <w:szCs w:val="18"/>
          <w:lang w:val="en-GB"/>
        </w:rPr>
      </w:pPr>
    </w:p>
    <w:sectPr w:rsidR="00624A76" w:rsidRPr="004A67D3">
      <w:headerReference w:type="even" r:id="rId12"/>
      <w:headerReference w:type="default" r:id="rId13"/>
      <w:footerReference w:type="even" r:id="rId14"/>
      <w:footerReference w:type="default" r:id="rId15"/>
      <w:headerReference w:type="first" r:id="rId16"/>
      <w:footerReference w:type="firs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A8B2" w14:textId="77777777" w:rsidR="00624A76" w:rsidRDefault="004A67D3">
      <w:pPr>
        <w:spacing w:after="0" w:line="240" w:lineRule="auto"/>
      </w:pPr>
      <w:r>
        <w:separator/>
      </w:r>
    </w:p>
  </w:endnote>
  <w:endnote w:type="continuationSeparator" w:id="0">
    <w:p w14:paraId="28CE72CC" w14:textId="77777777" w:rsidR="00624A76" w:rsidRDefault="004A67D3">
      <w:pPr>
        <w:spacing w:after="0" w:line="240" w:lineRule="auto"/>
      </w:pPr>
      <w:r>
        <w:continuationSeparator/>
      </w:r>
    </w:p>
  </w:endnote>
  <w:endnote w:type="continuationNotice" w:id="1">
    <w:p w14:paraId="6C06D4DF" w14:textId="77777777" w:rsidR="00624A76" w:rsidRDefault="00624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CBAE" w14:textId="77777777" w:rsidR="00624A76" w:rsidRDefault="00624A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F4CF" w14:textId="77777777" w:rsidR="00624A76" w:rsidRDefault="00624A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B04B" w14:textId="77777777" w:rsidR="00624A76" w:rsidRDefault="00624A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8B43" w14:textId="77777777" w:rsidR="00624A76" w:rsidRDefault="004A67D3">
      <w:pPr>
        <w:spacing w:after="0" w:line="240" w:lineRule="auto"/>
      </w:pPr>
      <w:r>
        <w:separator/>
      </w:r>
    </w:p>
  </w:footnote>
  <w:footnote w:type="continuationSeparator" w:id="0">
    <w:p w14:paraId="77DFC95F" w14:textId="77777777" w:rsidR="00624A76" w:rsidRDefault="004A67D3">
      <w:pPr>
        <w:spacing w:after="0" w:line="240" w:lineRule="auto"/>
      </w:pPr>
      <w:r>
        <w:continuationSeparator/>
      </w:r>
    </w:p>
  </w:footnote>
  <w:footnote w:type="continuationNotice" w:id="1">
    <w:p w14:paraId="4A17D1C9" w14:textId="77777777" w:rsidR="00624A76" w:rsidRDefault="00624A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769B" w14:textId="77777777" w:rsidR="00624A76" w:rsidRDefault="00624A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624A76" w:rsidRDefault="004A67D3">
    <w:pPr>
      <w:pStyle w:val="P68B1DB1-Header6"/>
      <w:tabs>
        <w:tab w:val="clear" w:pos="9072"/>
        <w:tab w:val="right" w:pos="9639"/>
      </w:tabs>
    </w:pPr>
    <w:r>
      <w:rPr>
        <w:noProof/>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221D2B56" w:rsidR="00624A76" w:rsidRDefault="004A67D3">
                          <w:pPr>
                            <w:pStyle w:val="P68B1DB1-Normal5"/>
                          </w:pPr>
                          <w:r>
                            <w:t>® TÜV, TUEV and TUV are registered trademarks. Any use or utilization requires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221D2B56" w:rsidR="00624A76" w:rsidRDefault="004A67D3">
                    <w:pPr>
                      <w:pStyle w:val="P68B1DB1-Normal5"/>
                    </w:pPr>
                    <w:r>
                      <w:t>® TÜV, TUEV and TUV are registered trademarks. Any use or utilization requires prior consent</w:t>
                    </w:r>
                  </w:p>
                </w:txbxContent>
              </v:textbox>
              <w10:wrap anchory="page"/>
              <w10:anchorlock/>
            </v:shape>
          </w:pict>
        </mc:Fallback>
      </mc:AlternateContent>
    </w:r>
    <w:r>
      <w:tab/>
    </w:r>
    <w:r>
      <w:tab/>
    </w:r>
  </w:p>
  <w:p w14:paraId="4AF4A49F" w14:textId="77777777" w:rsidR="00624A76" w:rsidRDefault="00624A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5456" w14:textId="77777777" w:rsidR="00624A76" w:rsidRDefault="00624A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51462229">
    <w:abstractNumId w:val="1"/>
  </w:num>
  <w:num w:numId="2" w16cid:durableId="121539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423D"/>
    <w:rsid w:val="000208DE"/>
    <w:rsid w:val="00027957"/>
    <w:rsid w:val="00032F7B"/>
    <w:rsid w:val="00054D0A"/>
    <w:rsid w:val="00057E01"/>
    <w:rsid w:val="00061BAD"/>
    <w:rsid w:val="00062892"/>
    <w:rsid w:val="00064B9D"/>
    <w:rsid w:val="0006533A"/>
    <w:rsid w:val="00070CE9"/>
    <w:rsid w:val="000737EA"/>
    <w:rsid w:val="000950C8"/>
    <w:rsid w:val="0009594D"/>
    <w:rsid w:val="00097380"/>
    <w:rsid w:val="000A154B"/>
    <w:rsid w:val="000A4B26"/>
    <w:rsid w:val="000B47E2"/>
    <w:rsid w:val="000B4EBA"/>
    <w:rsid w:val="000E1C4C"/>
    <w:rsid w:val="000F2434"/>
    <w:rsid w:val="000F2CDA"/>
    <w:rsid w:val="001010CD"/>
    <w:rsid w:val="00104506"/>
    <w:rsid w:val="001073FA"/>
    <w:rsid w:val="0012006B"/>
    <w:rsid w:val="00123732"/>
    <w:rsid w:val="00124089"/>
    <w:rsid w:val="00150E4E"/>
    <w:rsid w:val="00155F02"/>
    <w:rsid w:val="00161D7C"/>
    <w:rsid w:val="0016242D"/>
    <w:rsid w:val="00163CED"/>
    <w:rsid w:val="001644D0"/>
    <w:rsid w:val="00177A80"/>
    <w:rsid w:val="00181C2F"/>
    <w:rsid w:val="0018587B"/>
    <w:rsid w:val="00195A7A"/>
    <w:rsid w:val="00196AF3"/>
    <w:rsid w:val="001A37C1"/>
    <w:rsid w:val="001B10F4"/>
    <w:rsid w:val="001C604E"/>
    <w:rsid w:val="001D18D1"/>
    <w:rsid w:val="001D7ABD"/>
    <w:rsid w:val="001E4007"/>
    <w:rsid w:val="001F663B"/>
    <w:rsid w:val="00201861"/>
    <w:rsid w:val="002207B1"/>
    <w:rsid w:val="002313CA"/>
    <w:rsid w:val="00231E2B"/>
    <w:rsid w:val="00233554"/>
    <w:rsid w:val="00251B30"/>
    <w:rsid w:val="0025449E"/>
    <w:rsid w:val="00261C22"/>
    <w:rsid w:val="002623A8"/>
    <w:rsid w:val="00264F71"/>
    <w:rsid w:val="0027205E"/>
    <w:rsid w:val="002772BC"/>
    <w:rsid w:val="002911B8"/>
    <w:rsid w:val="00293130"/>
    <w:rsid w:val="0029514E"/>
    <w:rsid w:val="00296389"/>
    <w:rsid w:val="00297341"/>
    <w:rsid w:val="002977DD"/>
    <w:rsid w:val="002A1118"/>
    <w:rsid w:val="002A4770"/>
    <w:rsid w:val="002B4D4D"/>
    <w:rsid w:val="002C6BB8"/>
    <w:rsid w:val="002D64D8"/>
    <w:rsid w:val="002D665E"/>
    <w:rsid w:val="002F3A49"/>
    <w:rsid w:val="0031377D"/>
    <w:rsid w:val="003222D6"/>
    <w:rsid w:val="00323065"/>
    <w:rsid w:val="003304B3"/>
    <w:rsid w:val="00330B36"/>
    <w:rsid w:val="003346FD"/>
    <w:rsid w:val="00343F5B"/>
    <w:rsid w:val="00356470"/>
    <w:rsid w:val="0035674C"/>
    <w:rsid w:val="00361120"/>
    <w:rsid w:val="00371BC9"/>
    <w:rsid w:val="00374937"/>
    <w:rsid w:val="003927C5"/>
    <w:rsid w:val="00394779"/>
    <w:rsid w:val="00397C22"/>
    <w:rsid w:val="003A3CE4"/>
    <w:rsid w:val="003B16C9"/>
    <w:rsid w:val="003B2582"/>
    <w:rsid w:val="003B4ACE"/>
    <w:rsid w:val="003C4537"/>
    <w:rsid w:val="003C5940"/>
    <w:rsid w:val="003C5FE0"/>
    <w:rsid w:val="003C722D"/>
    <w:rsid w:val="003D13A7"/>
    <w:rsid w:val="003D1876"/>
    <w:rsid w:val="003D3124"/>
    <w:rsid w:val="003E3755"/>
    <w:rsid w:val="003E693F"/>
    <w:rsid w:val="003E70CB"/>
    <w:rsid w:val="00401BC5"/>
    <w:rsid w:val="00404173"/>
    <w:rsid w:val="004066BA"/>
    <w:rsid w:val="00414506"/>
    <w:rsid w:val="00421EAD"/>
    <w:rsid w:val="004241D8"/>
    <w:rsid w:val="00431F6C"/>
    <w:rsid w:val="004452D8"/>
    <w:rsid w:val="00446BE4"/>
    <w:rsid w:val="00453ADD"/>
    <w:rsid w:val="0045660A"/>
    <w:rsid w:val="0045661A"/>
    <w:rsid w:val="00456E46"/>
    <w:rsid w:val="00474956"/>
    <w:rsid w:val="00480DBE"/>
    <w:rsid w:val="004869D2"/>
    <w:rsid w:val="004917DD"/>
    <w:rsid w:val="004A2FE0"/>
    <w:rsid w:val="004A67D3"/>
    <w:rsid w:val="004B043F"/>
    <w:rsid w:val="004B4A58"/>
    <w:rsid w:val="004C2102"/>
    <w:rsid w:val="004E0AFA"/>
    <w:rsid w:val="004F0A0B"/>
    <w:rsid w:val="004F1A79"/>
    <w:rsid w:val="004F39A8"/>
    <w:rsid w:val="00500879"/>
    <w:rsid w:val="005023C9"/>
    <w:rsid w:val="00506D34"/>
    <w:rsid w:val="00507DC7"/>
    <w:rsid w:val="005157CD"/>
    <w:rsid w:val="00517E14"/>
    <w:rsid w:val="00532419"/>
    <w:rsid w:val="00537893"/>
    <w:rsid w:val="00541D5A"/>
    <w:rsid w:val="0054486C"/>
    <w:rsid w:val="005452F2"/>
    <w:rsid w:val="00550605"/>
    <w:rsid w:val="00553492"/>
    <w:rsid w:val="00563A20"/>
    <w:rsid w:val="00571BEE"/>
    <w:rsid w:val="00575812"/>
    <w:rsid w:val="005817A2"/>
    <w:rsid w:val="0058780D"/>
    <w:rsid w:val="005949DB"/>
    <w:rsid w:val="005A1601"/>
    <w:rsid w:val="005A1AD8"/>
    <w:rsid w:val="005A5CE6"/>
    <w:rsid w:val="005A61E4"/>
    <w:rsid w:val="005B1D68"/>
    <w:rsid w:val="005B2628"/>
    <w:rsid w:val="005C2271"/>
    <w:rsid w:val="005C2725"/>
    <w:rsid w:val="005C3667"/>
    <w:rsid w:val="005C39AF"/>
    <w:rsid w:val="005C4A8F"/>
    <w:rsid w:val="005D01CA"/>
    <w:rsid w:val="005E0319"/>
    <w:rsid w:val="005E2177"/>
    <w:rsid w:val="0060269C"/>
    <w:rsid w:val="00605B40"/>
    <w:rsid w:val="00614B57"/>
    <w:rsid w:val="0062144D"/>
    <w:rsid w:val="00623A9C"/>
    <w:rsid w:val="00624234"/>
    <w:rsid w:val="00624A76"/>
    <w:rsid w:val="00625F4D"/>
    <w:rsid w:val="00627303"/>
    <w:rsid w:val="00627384"/>
    <w:rsid w:val="006310E7"/>
    <w:rsid w:val="00637FFE"/>
    <w:rsid w:val="006537E3"/>
    <w:rsid w:val="00654B1B"/>
    <w:rsid w:val="006630C0"/>
    <w:rsid w:val="00674687"/>
    <w:rsid w:val="006A4796"/>
    <w:rsid w:val="006A7095"/>
    <w:rsid w:val="006B76F4"/>
    <w:rsid w:val="006D0579"/>
    <w:rsid w:val="006D3B6D"/>
    <w:rsid w:val="006D5372"/>
    <w:rsid w:val="006D773F"/>
    <w:rsid w:val="006F1A95"/>
    <w:rsid w:val="006F4BC4"/>
    <w:rsid w:val="006F612B"/>
    <w:rsid w:val="006F7503"/>
    <w:rsid w:val="00700910"/>
    <w:rsid w:val="007015C3"/>
    <w:rsid w:val="00707004"/>
    <w:rsid w:val="00707293"/>
    <w:rsid w:val="00707838"/>
    <w:rsid w:val="00713E20"/>
    <w:rsid w:val="0071494C"/>
    <w:rsid w:val="0074212A"/>
    <w:rsid w:val="007425FF"/>
    <w:rsid w:val="00743402"/>
    <w:rsid w:val="00743943"/>
    <w:rsid w:val="0075204D"/>
    <w:rsid w:val="00754CEE"/>
    <w:rsid w:val="00756FAF"/>
    <w:rsid w:val="007661D6"/>
    <w:rsid w:val="007747B6"/>
    <w:rsid w:val="007754D7"/>
    <w:rsid w:val="0078647F"/>
    <w:rsid w:val="0079018D"/>
    <w:rsid w:val="00796B33"/>
    <w:rsid w:val="007A06DA"/>
    <w:rsid w:val="007A0BD5"/>
    <w:rsid w:val="007A6280"/>
    <w:rsid w:val="007A6D20"/>
    <w:rsid w:val="007B6F6B"/>
    <w:rsid w:val="007C5A25"/>
    <w:rsid w:val="007C6232"/>
    <w:rsid w:val="007C6D30"/>
    <w:rsid w:val="007D0597"/>
    <w:rsid w:val="007E4170"/>
    <w:rsid w:val="007E52EE"/>
    <w:rsid w:val="007F3EC7"/>
    <w:rsid w:val="007F599B"/>
    <w:rsid w:val="0080130A"/>
    <w:rsid w:val="008050BB"/>
    <w:rsid w:val="008071E0"/>
    <w:rsid w:val="00815CDD"/>
    <w:rsid w:val="00825472"/>
    <w:rsid w:val="00827FC1"/>
    <w:rsid w:val="00831310"/>
    <w:rsid w:val="0083729F"/>
    <w:rsid w:val="00838116"/>
    <w:rsid w:val="00844B0D"/>
    <w:rsid w:val="0085176A"/>
    <w:rsid w:val="00864328"/>
    <w:rsid w:val="00870E2A"/>
    <w:rsid w:val="0087480F"/>
    <w:rsid w:val="00884967"/>
    <w:rsid w:val="008959BD"/>
    <w:rsid w:val="00897FFC"/>
    <w:rsid w:val="008A0901"/>
    <w:rsid w:val="008A35DE"/>
    <w:rsid w:val="008A519F"/>
    <w:rsid w:val="008B2C5A"/>
    <w:rsid w:val="008C3F9B"/>
    <w:rsid w:val="008C4877"/>
    <w:rsid w:val="008C4EEA"/>
    <w:rsid w:val="008D261B"/>
    <w:rsid w:val="008D3956"/>
    <w:rsid w:val="008D7592"/>
    <w:rsid w:val="008E1530"/>
    <w:rsid w:val="008E1EEC"/>
    <w:rsid w:val="008E29CA"/>
    <w:rsid w:val="008E3E1F"/>
    <w:rsid w:val="008F2B61"/>
    <w:rsid w:val="008F5681"/>
    <w:rsid w:val="00900612"/>
    <w:rsid w:val="00903DAE"/>
    <w:rsid w:val="00905ED8"/>
    <w:rsid w:val="009064CF"/>
    <w:rsid w:val="00910393"/>
    <w:rsid w:val="00914B2B"/>
    <w:rsid w:val="009427B6"/>
    <w:rsid w:val="009467D2"/>
    <w:rsid w:val="00956192"/>
    <w:rsid w:val="00962264"/>
    <w:rsid w:val="00965509"/>
    <w:rsid w:val="00972400"/>
    <w:rsid w:val="00975F1E"/>
    <w:rsid w:val="00980ED9"/>
    <w:rsid w:val="0098248A"/>
    <w:rsid w:val="00990290"/>
    <w:rsid w:val="00994FD2"/>
    <w:rsid w:val="00995CAA"/>
    <w:rsid w:val="009A2E30"/>
    <w:rsid w:val="009B0BCC"/>
    <w:rsid w:val="009B484F"/>
    <w:rsid w:val="009C50F2"/>
    <w:rsid w:val="009D404E"/>
    <w:rsid w:val="009E297A"/>
    <w:rsid w:val="009E3A04"/>
    <w:rsid w:val="009E75D3"/>
    <w:rsid w:val="009F1131"/>
    <w:rsid w:val="00A021F0"/>
    <w:rsid w:val="00A03634"/>
    <w:rsid w:val="00A12EF9"/>
    <w:rsid w:val="00A1324B"/>
    <w:rsid w:val="00A144C9"/>
    <w:rsid w:val="00A15C61"/>
    <w:rsid w:val="00A33407"/>
    <w:rsid w:val="00A4312C"/>
    <w:rsid w:val="00A56435"/>
    <w:rsid w:val="00A56EBC"/>
    <w:rsid w:val="00A667CC"/>
    <w:rsid w:val="00A74109"/>
    <w:rsid w:val="00A74994"/>
    <w:rsid w:val="00A802E9"/>
    <w:rsid w:val="00A836B2"/>
    <w:rsid w:val="00A84790"/>
    <w:rsid w:val="00A96D76"/>
    <w:rsid w:val="00AA3361"/>
    <w:rsid w:val="00AA4EE9"/>
    <w:rsid w:val="00AB333C"/>
    <w:rsid w:val="00AB5977"/>
    <w:rsid w:val="00AB7D0A"/>
    <w:rsid w:val="00AC0CA7"/>
    <w:rsid w:val="00AC1B55"/>
    <w:rsid w:val="00AD1452"/>
    <w:rsid w:val="00AE0697"/>
    <w:rsid w:val="00AF1BD1"/>
    <w:rsid w:val="00AF4E5F"/>
    <w:rsid w:val="00AF7534"/>
    <w:rsid w:val="00B06D77"/>
    <w:rsid w:val="00B103DA"/>
    <w:rsid w:val="00B1182F"/>
    <w:rsid w:val="00B12F18"/>
    <w:rsid w:val="00B1356A"/>
    <w:rsid w:val="00B13C2A"/>
    <w:rsid w:val="00B14A05"/>
    <w:rsid w:val="00B14C97"/>
    <w:rsid w:val="00B16BDC"/>
    <w:rsid w:val="00B45F80"/>
    <w:rsid w:val="00B53B3C"/>
    <w:rsid w:val="00B65823"/>
    <w:rsid w:val="00B6707B"/>
    <w:rsid w:val="00B7224A"/>
    <w:rsid w:val="00B73198"/>
    <w:rsid w:val="00B760B9"/>
    <w:rsid w:val="00B83AB3"/>
    <w:rsid w:val="00B86169"/>
    <w:rsid w:val="00B93339"/>
    <w:rsid w:val="00B94C91"/>
    <w:rsid w:val="00BA4498"/>
    <w:rsid w:val="00BA6F0C"/>
    <w:rsid w:val="00BB10D4"/>
    <w:rsid w:val="00BB1D8B"/>
    <w:rsid w:val="00BC11BC"/>
    <w:rsid w:val="00BC42DC"/>
    <w:rsid w:val="00BCFFA5"/>
    <w:rsid w:val="00BD3354"/>
    <w:rsid w:val="00BE26D1"/>
    <w:rsid w:val="00C112A4"/>
    <w:rsid w:val="00C12CC2"/>
    <w:rsid w:val="00C15823"/>
    <w:rsid w:val="00C159DC"/>
    <w:rsid w:val="00C16515"/>
    <w:rsid w:val="00C16644"/>
    <w:rsid w:val="00C207F6"/>
    <w:rsid w:val="00C23770"/>
    <w:rsid w:val="00C24A23"/>
    <w:rsid w:val="00C26C07"/>
    <w:rsid w:val="00C31AA9"/>
    <w:rsid w:val="00C3404D"/>
    <w:rsid w:val="00C34D7D"/>
    <w:rsid w:val="00C354EE"/>
    <w:rsid w:val="00C4479A"/>
    <w:rsid w:val="00C4484F"/>
    <w:rsid w:val="00C45E98"/>
    <w:rsid w:val="00C468B3"/>
    <w:rsid w:val="00C47441"/>
    <w:rsid w:val="00C50D0B"/>
    <w:rsid w:val="00C5436C"/>
    <w:rsid w:val="00C56CF8"/>
    <w:rsid w:val="00C60FC4"/>
    <w:rsid w:val="00C6529C"/>
    <w:rsid w:val="00C6773C"/>
    <w:rsid w:val="00C81B8A"/>
    <w:rsid w:val="00C93072"/>
    <w:rsid w:val="00C941AB"/>
    <w:rsid w:val="00C95B1A"/>
    <w:rsid w:val="00CA7A7F"/>
    <w:rsid w:val="00CB1206"/>
    <w:rsid w:val="00CB2873"/>
    <w:rsid w:val="00CC04B9"/>
    <w:rsid w:val="00CC2DDA"/>
    <w:rsid w:val="00CC30F8"/>
    <w:rsid w:val="00CC40E7"/>
    <w:rsid w:val="00CC65DB"/>
    <w:rsid w:val="00CE350A"/>
    <w:rsid w:val="00CE550F"/>
    <w:rsid w:val="00CE682A"/>
    <w:rsid w:val="00D018F2"/>
    <w:rsid w:val="00D02FFD"/>
    <w:rsid w:val="00D03645"/>
    <w:rsid w:val="00D15D93"/>
    <w:rsid w:val="00D21932"/>
    <w:rsid w:val="00D25E4F"/>
    <w:rsid w:val="00D34585"/>
    <w:rsid w:val="00D345B2"/>
    <w:rsid w:val="00D4040B"/>
    <w:rsid w:val="00D46FCA"/>
    <w:rsid w:val="00D5228C"/>
    <w:rsid w:val="00D5327A"/>
    <w:rsid w:val="00D57485"/>
    <w:rsid w:val="00D60257"/>
    <w:rsid w:val="00D60F51"/>
    <w:rsid w:val="00D700AF"/>
    <w:rsid w:val="00D718D7"/>
    <w:rsid w:val="00D72123"/>
    <w:rsid w:val="00D76496"/>
    <w:rsid w:val="00D81C1B"/>
    <w:rsid w:val="00D8326D"/>
    <w:rsid w:val="00D86841"/>
    <w:rsid w:val="00D87E8C"/>
    <w:rsid w:val="00D9079C"/>
    <w:rsid w:val="00D90C11"/>
    <w:rsid w:val="00DA3D25"/>
    <w:rsid w:val="00DA7FD6"/>
    <w:rsid w:val="00DB2AB3"/>
    <w:rsid w:val="00DB35F4"/>
    <w:rsid w:val="00DB5086"/>
    <w:rsid w:val="00DB75D1"/>
    <w:rsid w:val="00DC0B70"/>
    <w:rsid w:val="00DC1413"/>
    <w:rsid w:val="00DC34CE"/>
    <w:rsid w:val="00DC7B62"/>
    <w:rsid w:val="00DD0E83"/>
    <w:rsid w:val="00DD7526"/>
    <w:rsid w:val="00DE6B40"/>
    <w:rsid w:val="00DF50F8"/>
    <w:rsid w:val="00DF79BB"/>
    <w:rsid w:val="00E374FA"/>
    <w:rsid w:val="00E41D9F"/>
    <w:rsid w:val="00E45661"/>
    <w:rsid w:val="00E5076E"/>
    <w:rsid w:val="00E5266F"/>
    <w:rsid w:val="00E54FE6"/>
    <w:rsid w:val="00E5539A"/>
    <w:rsid w:val="00E56294"/>
    <w:rsid w:val="00E56346"/>
    <w:rsid w:val="00E60DE4"/>
    <w:rsid w:val="00E65A37"/>
    <w:rsid w:val="00E73281"/>
    <w:rsid w:val="00E81B48"/>
    <w:rsid w:val="00E82F04"/>
    <w:rsid w:val="00EA21D1"/>
    <w:rsid w:val="00EA3B4F"/>
    <w:rsid w:val="00EA487A"/>
    <w:rsid w:val="00EB1F06"/>
    <w:rsid w:val="00EB2ECC"/>
    <w:rsid w:val="00EC10CC"/>
    <w:rsid w:val="00ED304D"/>
    <w:rsid w:val="00EE100B"/>
    <w:rsid w:val="00EE113C"/>
    <w:rsid w:val="00EE6884"/>
    <w:rsid w:val="00EF398B"/>
    <w:rsid w:val="00F12E99"/>
    <w:rsid w:val="00F17684"/>
    <w:rsid w:val="00F1771B"/>
    <w:rsid w:val="00F2213B"/>
    <w:rsid w:val="00F26039"/>
    <w:rsid w:val="00F262B5"/>
    <w:rsid w:val="00F278FC"/>
    <w:rsid w:val="00F27AA2"/>
    <w:rsid w:val="00F3169D"/>
    <w:rsid w:val="00F32C18"/>
    <w:rsid w:val="00F336A7"/>
    <w:rsid w:val="00F34DB4"/>
    <w:rsid w:val="00F374BD"/>
    <w:rsid w:val="00F426BE"/>
    <w:rsid w:val="00F44362"/>
    <w:rsid w:val="00F461BC"/>
    <w:rsid w:val="00F47521"/>
    <w:rsid w:val="00F5518B"/>
    <w:rsid w:val="00F61A46"/>
    <w:rsid w:val="00F64495"/>
    <w:rsid w:val="00F64CED"/>
    <w:rsid w:val="00F65781"/>
    <w:rsid w:val="00F711B6"/>
    <w:rsid w:val="00F72C98"/>
    <w:rsid w:val="00F72E8C"/>
    <w:rsid w:val="00F72EC3"/>
    <w:rsid w:val="00F7450A"/>
    <w:rsid w:val="00F75DE2"/>
    <w:rsid w:val="00F8492D"/>
    <w:rsid w:val="00F90D2F"/>
    <w:rsid w:val="00FA07C3"/>
    <w:rsid w:val="00FA131D"/>
    <w:rsid w:val="00FA3073"/>
    <w:rsid w:val="00FA47E5"/>
    <w:rsid w:val="00FB0E93"/>
    <w:rsid w:val="00FB2766"/>
    <w:rsid w:val="00FB30C8"/>
    <w:rsid w:val="00FB6643"/>
    <w:rsid w:val="00FB6FB4"/>
    <w:rsid w:val="00FC0321"/>
    <w:rsid w:val="00FE429F"/>
    <w:rsid w:val="00FF3929"/>
    <w:rsid w:val="00FF5218"/>
    <w:rsid w:val="00FF7C53"/>
    <w:rsid w:val="0207FA24"/>
    <w:rsid w:val="0218A15C"/>
    <w:rsid w:val="02A6C13E"/>
    <w:rsid w:val="041ABD54"/>
    <w:rsid w:val="045F2D57"/>
    <w:rsid w:val="047FC365"/>
    <w:rsid w:val="0544AC45"/>
    <w:rsid w:val="05E9DEEC"/>
    <w:rsid w:val="069AA429"/>
    <w:rsid w:val="073014FF"/>
    <w:rsid w:val="07985734"/>
    <w:rsid w:val="0847FB4C"/>
    <w:rsid w:val="08968081"/>
    <w:rsid w:val="08F0A3D0"/>
    <w:rsid w:val="0963C42A"/>
    <w:rsid w:val="09B254A4"/>
    <w:rsid w:val="0C0D073F"/>
    <w:rsid w:val="0C5004F5"/>
    <w:rsid w:val="0D9F24AD"/>
    <w:rsid w:val="0DC67342"/>
    <w:rsid w:val="0E1CF720"/>
    <w:rsid w:val="0E30CC45"/>
    <w:rsid w:val="0EC5048E"/>
    <w:rsid w:val="0F05C205"/>
    <w:rsid w:val="122FC759"/>
    <w:rsid w:val="123D62C7"/>
    <w:rsid w:val="12594F3F"/>
    <w:rsid w:val="13D93328"/>
    <w:rsid w:val="141D997D"/>
    <w:rsid w:val="14A60216"/>
    <w:rsid w:val="14C3CD10"/>
    <w:rsid w:val="15370B1D"/>
    <w:rsid w:val="15D89A25"/>
    <w:rsid w:val="162EA3A3"/>
    <w:rsid w:val="16546F0F"/>
    <w:rsid w:val="170AF4CD"/>
    <w:rsid w:val="1710D3EA"/>
    <w:rsid w:val="181625C2"/>
    <w:rsid w:val="18F7CE45"/>
    <w:rsid w:val="1967C923"/>
    <w:rsid w:val="19B19BBA"/>
    <w:rsid w:val="1A166256"/>
    <w:rsid w:val="1A6249B1"/>
    <w:rsid w:val="1A797B25"/>
    <w:rsid w:val="1C1FD10A"/>
    <w:rsid w:val="1D38A97B"/>
    <w:rsid w:val="1E5AB004"/>
    <w:rsid w:val="1E7CBC26"/>
    <w:rsid w:val="200EC217"/>
    <w:rsid w:val="20831424"/>
    <w:rsid w:val="20899FE9"/>
    <w:rsid w:val="2198A7EF"/>
    <w:rsid w:val="224476C9"/>
    <w:rsid w:val="22C7C2BC"/>
    <w:rsid w:val="22E77DB1"/>
    <w:rsid w:val="22F770B2"/>
    <w:rsid w:val="23A87CF5"/>
    <w:rsid w:val="23C622AE"/>
    <w:rsid w:val="242CA000"/>
    <w:rsid w:val="247890B2"/>
    <w:rsid w:val="2489F2C7"/>
    <w:rsid w:val="24CD9AEB"/>
    <w:rsid w:val="2561F30F"/>
    <w:rsid w:val="25E04054"/>
    <w:rsid w:val="25E3AD62"/>
    <w:rsid w:val="26333F59"/>
    <w:rsid w:val="26CAE6D1"/>
    <w:rsid w:val="279B44A4"/>
    <w:rsid w:val="27FB1CB0"/>
    <w:rsid w:val="28671CD4"/>
    <w:rsid w:val="28C4BBED"/>
    <w:rsid w:val="2921AC49"/>
    <w:rsid w:val="292B2783"/>
    <w:rsid w:val="29C5B0FB"/>
    <w:rsid w:val="29E37166"/>
    <w:rsid w:val="2A3F2D50"/>
    <w:rsid w:val="2B1B964A"/>
    <w:rsid w:val="2BFC5CAF"/>
    <w:rsid w:val="2C0505DB"/>
    <w:rsid w:val="2C9FF02B"/>
    <w:rsid w:val="2DD9B7AC"/>
    <w:rsid w:val="2EC61FA0"/>
    <w:rsid w:val="2EE24B9A"/>
    <w:rsid w:val="2F455D71"/>
    <w:rsid w:val="2FC45ED4"/>
    <w:rsid w:val="30AD3FE4"/>
    <w:rsid w:val="30ED0BD4"/>
    <w:rsid w:val="30F55E01"/>
    <w:rsid w:val="31E6EA52"/>
    <w:rsid w:val="3221D43F"/>
    <w:rsid w:val="3231AE50"/>
    <w:rsid w:val="32BA3A6D"/>
    <w:rsid w:val="32D3AF71"/>
    <w:rsid w:val="3382BAB3"/>
    <w:rsid w:val="33E82F12"/>
    <w:rsid w:val="3425FB6D"/>
    <w:rsid w:val="35BAAFE8"/>
    <w:rsid w:val="36036274"/>
    <w:rsid w:val="36385B1D"/>
    <w:rsid w:val="37042354"/>
    <w:rsid w:val="372FD9DB"/>
    <w:rsid w:val="37DD1FBB"/>
    <w:rsid w:val="37EE81D0"/>
    <w:rsid w:val="391AC778"/>
    <w:rsid w:val="3A4AFC6E"/>
    <w:rsid w:val="3A577096"/>
    <w:rsid w:val="3AD51BCB"/>
    <w:rsid w:val="3B262292"/>
    <w:rsid w:val="3BC94DFD"/>
    <w:rsid w:val="3BE9F2AB"/>
    <w:rsid w:val="3C5EAA78"/>
    <w:rsid w:val="3CC0922D"/>
    <w:rsid w:val="3D467ABF"/>
    <w:rsid w:val="3D55771E"/>
    <w:rsid w:val="3DED5290"/>
    <w:rsid w:val="3E5C628E"/>
    <w:rsid w:val="3EB1AD65"/>
    <w:rsid w:val="3F55D09B"/>
    <w:rsid w:val="3FF832EF"/>
    <w:rsid w:val="4077E0FA"/>
    <w:rsid w:val="40C50D02"/>
    <w:rsid w:val="410667A9"/>
    <w:rsid w:val="411ABFB6"/>
    <w:rsid w:val="414BA66F"/>
    <w:rsid w:val="41531308"/>
    <w:rsid w:val="41CC904E"/>
    <w:rsid w:val="42477338"/>
    <w:rsid w:val="437EF865"/>
    <w:rsid w:val="44C88468"/>
    <w:rsid w:val="454F2B7B"/>
    <w:rsid w:val="4586C8EA"/>
    <w:rsid w:val="4608FFC3"/>
    <w:rsid w:val="4624F094"/>
    <w:rsid w:val="4702887E"/>
    <w:rsid w:val="473A5FE7"/>
    <w:rsid w:val="474081FD"/>
    <w:rsid w:val="47B23CD3"/>
    <w:rsid w:val="4823A814"/>
    <w:rsid w:val="48B20BB3"/>
    <w:rsid w:val="49EB6CCA"/>
    <w:rsid w:val="4A35A8F8"/>
    <w:rsid w:val="4AEB17EA"/>
    <w:rsid w:val="4B4D32B7"/>
    <w:rsid w:val="4BA3603A"/>
    <w:rsid w:val="4BB932DB"/>
    <w:rsid w:val="4C0CAC20"/>
    <w:rsid w:val="4CC8EA4F"/>
    <w:rsid w:val="4D251062"/>
    <w:rsid w:val="4D2C00CE"/>
    <w:rsid w:val="4D92E5F8"/>
    <w:rsid w:val="4DE196C9"/>
    <w:rsid w:val="4E174B1F"/>
    <w:rsid w:val="4E2E3D2D"/>
    <w:rsid w:val="4E428480"/>
    <w:rsid w:val="4E7BD4A4"/>
    <w:rsid w:val="4F4A3729"/>
    <w:rsid w:val="4F61BD50"/>
    <w:rsid w:val="5017AD76"/>
    <w:rsid w:val="513022A6"/>
    <w:rsid w:val="515EEC67"/>
    <w:rsid w:val="519DEF09"/>
    <w:rsid w:val="51BBB4B8"/>
    <w:rsid w:val="52B09916"/>
    <w:rsid w:val="52FE7B6E"/>
    <w:rsid w:val="5318EB36"/>
    <w:rsid w:val="5374D617"/>
    <w:rsid w:val="5387B743"/>
    <w:rsid w:val="541315E0"/>
    <w:rsid w:val="542C536D"/>
    <w:rsid w:val="54C0B2F4"/>
    <w:rsid w:val="55836907"/>
    <w:rsid w:val="558A1D4B"/>
    <w:rsid w:val="569C36DE"/>
    <w:rsid w:val="57E65A29"/>
    <w:rsid w:val="58FE95A0"/>
    <w:rsid w:val="59DC2D8A"/>
    <w:rsid w:val="5B00A4A9"/>
    <w:rsid w:val="5BEC156F"/>
    <w:rsid w:val="5D2C5735"/>
    <w:rsid w:val="5E83F9F5"/>
    <w:rsid w:val="5F2E1F03"/>
    <w:rsid w:val="5FC066EA"/>
    <w:rsid w:val="601B4F94"/>
    <w:rsid w:val="60D8014C"/>
    <w:rsid w:val="6159220D"/>
    <w:rsid w:val="61F933D6"/>
    <w:rsid w:val="6371522B"/>
    <w:rsid w:val="63D57AF4"/>
    <w:rsid w:val="6458DD0D"/>
    <w:rsid w:val="648F5AB1"/>
    <w:rsid w:val="650D228C"/>
    <w:rsid w:val="654198F4"/>
    <w:rsid w:val="6586E77C"/>
    <w:rsid w:val="662FE617"/>
    <w:rsid w:val="6684ED1B"/>
    <w:rsid w:val="66A8F2ED"/>
    <w:rsid w:val="66BF91C4"/>
    <w:rsid w:val="66C56FE8"/>
    <w:rsid w:val="66C920E6"/>
    <w:rsid w:val="67E22F5B"/>
    <w:rsid w:val="683B7502"/>
    <w:rsid w:val="68C8D5B0"/>
    <w:rsid w:val="68F7FAA0"/>
    <w:rsid w:val="6A380995"/>
    <w:rsid w:val="6B2DF797"/>
    <w:rsid w:val="6C113AEC"/>
    <w:rsid w:val="6D1D0E76"/>
    <w:rsid w:val="6E645E62"/>
    <w:rsid w:val="6E9FE036"/>
    <w:rsid w:val="7045FB02"/>
    <w:rsid w:val="70876521"/>
    <w:rsid w:val="710EF51F"/>
    <w:rsid w:val="71463D0C"/>
    <w:rsid w:val="719F5180"/>
    <w:rsid w:val="71D0B574"/>
    <w:rsid w:val="729D571F"/>
    <w:rsid w:val="735C213A"/>
    <w:rsid w:val="7540CE6E"/>
    <w:rsid w:val="7581163B"/>
    <w:rsid w:val="76253222"/>
    <w:rsid w:val="76926136"/>
    <w:rsid w:val="76DC9ECF"/>
    <w:rsid w:val="777F9864"/>
    <w:rsid w:val="7834320A"/>
    <w:rsid w:val="78786F30"/>
    <w:rsid w:val="78AF35D0"/>
    <w:rsid w:val="797FE105"/>
    <w:rsid w:val="7A0E616F"/>
    <w:rsid w:val="7A1252E6"/>
    <w:rsid w:val="7AFCCA7A"/>
    <w:rsid w:val="7B610CFC"/>
    <w:rsid w:val="7B9E42A0"/>
    <w:rsid w:val="7BB00FF2"/>
    <w:rsid w:val="7BD7C6CA"/>
    <w:rsid w:val="7C733995"/>
    <w:rsid w:val="7CCFAD0A"/>
    <w:rsid w:val="7E708732"/>
    <w:rsid w:val="7E8BC49D"/>
    <w:rsid w:val="7F0ED014"/>
    <w:rsid w:val="7F114A9A"/>
    <w:rsid w:val="7FD939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AC6E6B7D-D9C6-427B-9C4E-C407D89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E56294"/>
    <w:pPr>
      <w:spacing w:after="0" w:line="240" w:lineRule="auto"/>
    </w:pPr>
  </w:style>
  <w:style w:type="paragraph" w:customStyle="1" w:styleId="P68B1DB1-Heading11">
    <w:name w:val="P68B1DB1-Heading11"/>
    <w:basedOn w:val="berschrift1"/>
    <w:rPr>
      <w:rFonts w:eastAsia="Times New Roman" w:cs="Arial"/>
      <w:sz w:val="20"/>
      <w:szCs w:val="20"/>
      <w:u w:val="single"/>
    </w:rPr>
  </w:style>
  <w:style w:type="paragraph" w:customStyle="1" w:styleId="P68B1DB1-Normal2">
    <w:name w:val="P68B1DB1-Normal2"/>
    <w:basedOn w:val="Standard"/>
    <w:rPr>
      <w:rFonts w:ascii="Arial" w:hAnsi="Arial" w:cs="Arial"/>
      <w:b/>
      <w:bCs/>
      <w:sz w:val="20"/>
      <w:szCs w:val="20"/>
    </w:rPr>
  </w:style>
  <w:style w:type="paragraph" w:customStyle="1" w:styleId="P68B1DB1-Normal3">
    <w:name w:val="P68B1DB1-Normal3"/>
    <w:basedOn w:val="Standard"/>
    <w:rPr>
      <w:rFonts w:ascii="Arial" w:hAnsi="Arial" w:cs="Arial"/>
      <w:sz w:val="20"/>
      <w:szCs w:val="20"/>
    </w:rPr>
  </w:style>
  <w:style w:type="paragraph" w:customStyle="1" w:styleId="P68B1DB1-Normal4">
    <w:name w:val="P68B1DB1-Normal4"/>
    <w:basedOn w:val="Standard"/>
    <w:rPr>
      <w:rFonts w:ascii="Arial" w:hAnsi="Arial" w:cs="Arial"/>
      <w:color w:val="000000" w:themeColor="text1"/>
      <w:sz w:val="20"/>
      <w:szCs w:val="20"/>
    </w:rPr>
  </w:style>
  <w:style w:type="paragraph" w:customStyle="1" w:styleId="P68B1DB1-Normal5">
    <w:name w:val="P68B1DB1-Normal5"/>
    <w:basedOn w:val="Standard"/>
    <w:rPr>
      <w:rFonts w:ascii="Arial" w:hAnsi="Arial" w:cs="Arial"/>
      <w:sz w:val="12"/>
      <w:szCs w:val="12"/>
    </w:rPr>
  </w:style>
  <w:style w:type="paragraph" w:customStyle="1" w:styleId="P68B1DB1-Header6">
    <w:name w:val="P68B1DB1-Header6"/>
    <w:basedOn w:val="Kopfzeile"/>
    <w:rPr>
      <w:rFonts w:asciiTheme="minorHAnsi" w:hAnsiTheme="minorHAns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5895">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4" ma:contentTypeDescription="Ein neues Dokument erstellen." ma:contentTypeScope="" ma:versionID="60dbac29e405e74a2700223b4660e49c">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8866e6d47cef287069779fcbad54685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4403C-A785-4E04-ADB5-139F281E88E1}">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D6F469E3-8454-407D-862B-F1D692221F93}">
  <ds:schemaRefs>
    <ds:schemaRef ds:uri="http://schemas.microsoft.com/sharepoint/v3/contenttype/forms"/>
  </ds:schemaRefs>
</ds:datastoreItem>
</file>

<file path=customXml/itemProps4.xml><?xml version="1.0" encoding="utf-8"?>
<ds:datastoreItem xmlns:ds="http://schemas.openxmlformats.org/officeDocument/2006/customXml" ds:itemID="{C69BB92F-A354-429D-A68F-F11E578B8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3894</Characters>
  <Application>Microsoft Office Word</Application>
  <DocSecurity>0</DocSecurity>
  <Lines>32</Lines>
  <Paragraphs>9</Paragraphs>
  <ScaleCrop>false</ScaleCrop>
  <Company>TUV</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TÜV Rheinland press office</dc:creator>
  <cp:keywords/>
  <dc:description/>
  <cp:lastModifiedBy>Bjoern Troll</cp:lastModifiedBy>
  <cp:revision>284</cp:revision>
  <cp:lastPrinted>2017-12-05T23:02:00Z</cp:lastPrinted>
  <dcterms:created xsi:type="dcterms:W3CDTF">2024-01-04T07:59:00Z</dcterms:created>
  <dcterms:modified xsi:type="dcterms:W3CDTF">2024-01-25T16:40:00Z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