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BD0BD" w14:textId="77777777" w:rsidR="00336866" w:rsidRPr="00F2499B" w:rsidRDefault="00336866" w:rsidP="00336866">
      <w:pPr>
        <w:spacing w:line="360" w:lineRule="auto"/>
        <w:rPr>
          <w:rFonts w:ascii="Arial" w:hAnsi="Arial" w:cs="Arial"/>
          <w:b/>
          <w:sz w:val="20"/>
          <w:szCs w:val="20"/>
          <w:u w:val="single"/>
          <w:lang w:val="en-US"/>
        </w:rPr>
      </w:pPr>
      <w:r w:rsidRPr="00F2499B">
        <w:rPr>
          <w:rFonts w:ascii="Arial" w:hAnsi="Arial" w:cs="Arial"/>
          <w:b/>
          <w:sz w:val="20"/>
          <w:szCs w:val="20"/>
          <w:u w:val="single"/>
          <w:lang w:val="en-US"/>
        </w:rPr>
        <w:t>TÜV Rheinland on media reports regarding certifications in the Indonesian forestry and timber industry</w:t>
      </w:r>
    </w:p>
    <w:p w14:paraId="7913E8A1" w14:textId="77777777" w:rsidR="00336866" w:rsidRPr="00F2499B" w:rsidRDefault="00336866" w:rsidP="00336866">
      <w:pPr>
        <w:spacing w:line="360" w:lineRule="auto"/>
        <w:rPr>
          <w:rFonts w:ascii="Arial" w:hAnsi="Arial" w:cs="Arial"/>
          <w:b/>
          <w:sz w:val="20"/>
          <w:szCs w:val="20"/>
          <w:u w:val="single"/>
          <w:lang w:val="en-US"/>
        </w:rPr>
      </w:pPr>
    </w:p>
    <w:p w14:paraId="0BD06001" w14:textId="77777777" w:rsidR="00336866" w:rsidRPr="00336866" w:rsidRDefault="00336866" w:rsidP="00336866">
      <w:pPr>
        <w:spacing w:line="360" w:lineRule="auto"/>
        <w:rPr>
          <w:rFonts w:ascii="Arial" w:hAnsi="Arial" w:cs="Arial"/>
          <w:sz w:val="20"/>
          <w:szCs w:val="20"/>
          <w:lang w:val="en-US"/>
        </w:rPr>
      </w:pPr>
      <w:r w:rsidRPr="00336866">
        <w:rPr>
          <w:rFonts w:ascii="Arial" w:hAnsi="Arial" w:cs="Arial"/>
          <w:b/>
          <w:sz w:val="20"/>
          <w:szCs w:val="20"/>
          <w:lang w:val="en-US"/>
        </w:rPr>
        <w:t>Cologne, Germany, March 2, 2023</w:t>
      </w:r>
      <w:r w:rsidRPr="00336866">
        <w:rPr>
          <w:rFonts w:ascii="Arial" w:hAnsi="Arial" w:cs="Arial"/>
          <w:sz w:val="20"/>
          <w:szCs w:val="20"/>
          <w:lang w:val="en-US"/>
        </w:rPr>
        <w:t xml:space="preserve"> - In recent days, media reports have appeared on certifications of companies in the forestry and timber industry in Indonesia. TÜV Rheinland comments on this as follows:</w:t>
      </w:r>
    </w:p>
    <w:p w14:paraId="53FFAF0C" w14:textId="3DF1438D" w:rsidR="00336866" w:rsidRPr="00336866" w:rsidRDefault="00336866" w:rsidP="00336866">
      <w:pPr>
        <w:spacing w:line="360" w:lineRule="auto"/>
        <w:rPr>
          <w:rFonts w:ascii="Arial" w:hAnsi="Arial" w:cs="Arial"/>
          <w:sz w:val="20"/>
          <w:szCs w:val="20"/>
          <w:lang w:val="en-US"/>
        </w:rPr>
      </w:pPr>
      <w:r w:rsidRPr="00336866">
        <w:rPr>
          <w:rFonts w:ascii="Arial" w:hAnsi="Arial" w:cs="Arial"/>
          <w:sz w:val="20"/>
          <w:szCs w:val="20"/>
          <w:lang w:val="en-US"/>
        </w:rPr>
        <w:t xml:space="preserve">We are convinced that since the introduction of certifications, </w:t>
      </w:r>
      <w:r w:rsidRPr="00336866">
        <w:rPr>
          <w:rFonts w:ascii="Arial" w:hAnsi="Arial" w:cs="Arial"/>
          <w:b/>
          <w:sz w:val="20"/>
          <w:szCs w:val="20"/>
          <w:lang w:val="en-US"/>
        </w:rPr>
        <w:t xml:space="preserve">better regulation of the Indonesian timber industry has become possible and certifications contribute to </w:t>
      </w:r>
      <w:r w:rsidR="00F94CEB">
        <w:rPr>
          <w:rFonts w:ascii="Arial" w:hAnsi="Arial" w:cs="Arial"/>
          <w:b/>
          <w:sz w:val="20"/>
          <w:szCs w:val="20"/>
          <w:lang w:val="en-US"/>
        </w:rPr>
        <w:t>improving</w:t>
      </w:r>
      <w:r w:rsidRPr="00336866">
        <w:rPr>
          <w:rFonts w:ascii="Arial" w:hAnsi="Arial" w:cs="Arial"/>
          <w:b/>
          <w:sz w:val="20"/>
          <w:szCs w:val="20"/>
          <w:lang w:val="en-US"/>
        </w:rPr>
        <w:t xml:space="preserve"> protection of people and nature. </w:t>
      </w:r>
      <w:r w:rsidRPr="00336866">
        <w:rPr>
          <w:rFonts w:ascii="Arial" w:hAnsi="Arial" w:cs="Arial"/>
          <w:sz w:val="20"/>
          <w:szCs w:val="20"/>
          <w:lang w:val="en-US"/>
        </w:rPr>
        <w:t>The certification system provides a mechanism to improve the resoluti</w:t>
      </w:r>
      <w:r w:rsidR="00F94CEB">
        <w:rPr>
          <w:rFonts w:ascii="Arial" w:hAnsi="Arial" w:cs="Arial"/>
          <w:sz w:val="20"/>
          <w:szCs w:val="20"/>
          <w:lang w:val="en-US"/>
        </w:rPr>
        <w:t>on of conflicts. Certifications</w:t>
      </w:r>
      <w:r w:rsidRPr="00336866">
        <w:rPr>
          <w:rFonts w:ascii="Arial" w:hAnsi="Arial" w:cs="Arial"/>
          <w:sz w:val="20"/>
          <w:szCs w:val="20"/>
          <w:lang w:val="en-US"/>
        </w:rPr>
        <w:t xml:space="preserve"> </w:t>
      </w:r>
      <w:r w:rsidR="00F94CEB" w:rsidRPr="00F94CEB">
        <w:rPr>
          <w:rFonts w:ascii="Arial" w:hAnsi="Arial" w:cs="Arial"/>
          <w:b/>
          <w:sz w:val="20"/>
          <w:szCs w:val="20"/>
          <w:lang w:val="en-US"/>
        </w:rPr>
        <w:t>enhance</w:t>
      </w:r>
      <w:r w:rsidRPr="00336866">
        <w:rPr>
          <w:rFonts w:ascii="Arial" w:hAnsi="Arial" w:cs="Arial"/>
          <w:sz w:val="20"/>
          <w:szCs w:val="20"/>
          <w:lang w:val="en-US"/>
        </w:rPr>
        <w:t xml:space="preserve"> </w:t>
      </w:r>
      <w:r w:rsidRPr="00336866">
        <w:rPr>
          <w:rFonts w:ascii="Arial" w:hAnsi="Arial" w:cs="Arial"/>
          <w:b/>
          <w:sz w:val="20"/>
          <w:szCs w:val="20"/>
          <w:lang w:val="en-US"/>
        </w:rPr>
        <w:t>transparency</w:t>
      </w:r>
      <w:r w:rsidRPr="00336866">
        <w:rPr>
          <w:rFonts w:ascii="Arial" w:hAnsi="Arial" w:cs="Arial"/>
          <w:sz w:val="20"/>
          <w:szCs w:val="20"/>
          <w:lang w:val="en-US"/>
        </w:rPr>
        <w:t xml:space="preserve"> and thus </w:t>
      </w:r>
      <w:r w:rsidRPr="00336866">
        <w:rPr>
          <w:rFonts w:ascii="Arial" w:hAnsi="Arial" w:cs="Arial"/>
          <w:b/>
          <w:sz w:val="20"/>
          <w:szCs w:val="20"/>
          <w:lang w:val="en-US"/>
        </w:rPr>
        <w:t>make deficits visible more quickly</w:t>
      </w:r>
      <w:r w:rsidRPr="00336866">
        <w:rPr>
          <w:rFonts w:ascii="Arial" w:hAnsi="Arial" w:cs="Arial"/>
          <w:sz w:val="20"/>
          <w:szCs w:val="20"/>
          <w:lang w:val="en-US"/>
        </w:rPr>
        <w:t xml:space="preserve"> than would be possible without certificatio</w:t>
      </w:r>
      <w:bookmarkStart w:id="0" w:name="_GoBack"/>
      <w:bookmarkEnd w:id="0"/>
      <w:r w:rsidRPr="00336866">
        <w:rPr>
          <w:rFonts w:ascii="Arial" w:hAnsi="Arial" w:cs="Arial"/>
          <w:sz w:val="20"/>
          <w:szCs w:val="20"/>
          <w:lang w:val="en-US"/>
        </w:rPr>
        <w:t>n systems.</w:t>
      </w:r>
    </w:p>
    <w:p w14:paraId="12EB5167" w14:textId="5BB45E82" w:rsidR="00336866" w:rsidRPr="00336866" w:rsidRDefault="00336866" w:rsidP="00336866">
      <w:pPr>
        <w:spacing w:line="360" w:lineRule="auto"/>
        <w:rPr>
          <w:rFonts w:ascii="Arial" w:hAnsi="Arial" w:cs="Arial"/>
          <w:sz w:val="20"/>
          <w:szCs w:val="20"/>
          <w:lang w:val="en-US"/>
        </w:rPr>
      </w:pPr>
      <w:r w:rsidRPr="00336866">
        <w:rPr>
          <w:rFonts w:ascii="Arial" w:hAnsi="Arial" w:cs="Arial"/>
          <w:sz w:val="20"/>
          <w:szCs w:val="20"/>
          <w:lang w:val="en-US"/>
        </w:rPr>
        <w:t xml:space="preserve">TÜV Rheinland carefully and conscientiously fulfills its </w:t>
      </w:r>
      <w:r w:rsidR="0095644F">
        <w:rPr>
          <w:rFonts w:ascii="Arial" w:hAnsi="Arial" w:cs="Arial"/>
          <w:sz w:val="20"/>
          <w:szCs w:val="20"/>
          <w:lang w:val="en-US"/>
        </w:rPr>
        <w:t>audit</w:t>
      </w:r>
      <w:r w:rsidRPr="00336866">
        <w:rPr>
          <w:rFonts w:ascii="Arial" w:hAnsi="Arial" w:cs="Arial"/>
          <w:sz w:val="20"/>
          <w:szCs w:val="20"/>
          <w:lang w:val="en-US"/>
        </w:rPr>
        <w:t xml:space="preserve"> assignments in accordance with the applicable regulations. </w:t>
      </w:r>
    </w:p>
    <w:p w14:paraId="689EA16D" w14:textId="77777777" w:rsidR="00336866" w:rsidRPr="00336866" w:rsidRDefault="00336866" w:rsidP="00336866">
      <w:pPr>
        <w:spacing w:line="360" w:lineRule="auto"/>
        <w:rPr>
          <w:rFonts w:ascii="Arial" w:hAnsi="Arial" w:cs="Arial"/>
          <w:sz w:val="20"/>
          <w:szCs w:val="20"/>
          <w:lang w:val="en-US"/>
        </w:rPr>
      </w:pPr>
      <w:r w:rsidRPr="00336866">
        <w:rPr>
          <w:rFonts w:ascii="Arial" w:hAnsi="Arial" w:cs="Arial"/>
          <w:sz w:val="20"/>
          <w:szCs w:val="20"/>
          <w:lang w:val="en-US"/>
        </w:rPr>
        <w:t xml:space="preserve">If we become aware of practices at the companies we certify that violate the standards and rules according to which we audit and certify the respective companies, their systems and/or their products, we follow the processes prescribed in the standards and withdraw certificates if necessary. </w:t>
      </w:r>
    </w:p>
    <w:p w14:paraId="28A3B79A" w14:textId="77777777" w:rsidR="00336866" w:rsidRPr="00F2499B" w:rsidRDefault="00336866" w:rsidP="00336866">
      <w:pPr>
        <w:spacing w:line="360" w:lineRule="auto"/>
        <w:rPr>
          <w:rFonts w:ascii="Arial" w:hAnsi="Arial" w:cs="Arial"/>
          <w:sz w:val="20"/>
          <w:szCs w:val="20"/>
          <w:lang w:val="en-US"/>
        </w:rPr>
      </w:pPr>
      <w:r w:rsidRPr="00F2499B">
        <w:rPr>
          <w:rFonts w:ascii="Arial" w:hAnsi="Arial" w:cs="Arial"/>
          <w:sz w:val="20"/>
          <w:szCs w:val="20"/>
          <w:lang w:val="en-US"/>
        </w:rPr>
        <w:t xml:space="preserve">In recent years, for example, </w:t>
      </w:r>
      <w:r w:rsidRPr="00F2499B">
        <w:rPr>
          <w:rFonts w:ascii="Arial" w:hAnsi="Arial" w:cs="Arial"/>
          <w:b/>
          <w:sz w:val="20"/>
          <w:szCs w:val="20"/>
          <w:lang w:val="en-US"/>
        </w:rPr>
        <w:t>we have repeatedly refused to award our certificate to Indonesian companies or have withdrawn it.</w:t>
      </w:r>
      <w:r w:rsidRPr="00F2499B">
        <w:rPr>
          <w:rFonts w:ascii="Arial" w:hAnsi="Arial" w:cs="Arial"/>
          <w:sz w:val="20"/>
          <w:szCs w:val="20"/>
          <w:lang w:val="en-US"/>
        </w:rPr>
        <w:t xml:space="preserve"> </w:t>
      </w:r>
    </w:p>
    <w:p w14:paraId="2BC76317" w14:textId="77777777" w:rsidR="00336866" w:rsidRPr="003E3A88" w:rsidRDefault="00336866" w:rsidP="00336866">
      <w:pPr>
        <w:spacing w:line="360" w:lineRule="auto"/>
        <w:rPr>
          <w:rFonts w:ascii="Arial" w:hAnsi="Arial" w:cs="Arial"/>
          <w:sz w:val="20"/>
          <w:szCs w:val="20"/>
          <w:lang w:val="en-US"/>
        </w:rPr>
      </w:pPr>
      <w:r w:rsidRPr="003E3A88">
        <w:rPr>
          <w:rFonts w:ascii="Arial" w:hAnsi="Arial" w:cs="Arial"/>
          <w:sz w:val="20"/>
          <w:szCs w:val="20"/>
          <w:lang w:val="en-US"/>
        </w:rPr>
        <w:t xml:space="preserve">However, as a certifier, </w:t>
      </w:r>
      <w:r w:rsidRPr="003E3A88">
        <w:rPr>
          <w:rFonts w:ascii="Arial" w:hAnsi="Arial" w:cs="Arial"/>
          <w:b/>
          <w:sz w:val="20"/>
          <w:szCs w:val="20"/>
          <w:lang w:val="en-US"/>
        </w:rPr>
        <w:t>we are not in the role of a regulatory authority, nor do we have their powers.</w:t>
      </w:r>
      <w:r w:rsidRPr="003E3A88">
        <w:rPr>
          <w:rFonts w:ascii="Arial" w:hAnsi="Arial" w:cs="Arial"/>
          <w:sz w:val="20"/>
          <w:szCs w:val="20"/>
          <w:lang w:val="en-US"/>
        </w:rPr>
        <w:t xml:space="preserve"> We provide our services in accordance with the applicable audit standards. Where companies violate applicable laws, government institutions </w:t>
      </w:r>
      <w:proofErr w:type="gramStart"/>
      <w:r w:rsidRPr="003E3A88">
        <w:rPr>
          <w:rFonts w:ascii="Arial" w:hAnsi="Arial" w:cs="Arial"/>
          <w:sz w:val="20"/>
          <w:szCs w:val="20"/>
          <w:lang w:val="en-US"/>
        </w:rPr>
        <w:t>are called upon</w:t>
      </w:r>
      <w:proofErr w:type="gramEnd"/>
      <w:r w:rsidRPr="003E3A88">
        <w:rPr>
          <w:rFonts w:ascii="Arial" w:hAnsi="Arial" w:cs="Arial"/>
          <w:sz w:val="20"/>
          <w:szCs w:val="20"/>
          <w:lang w:val="en-US"/>
        </w:rPr>
        <w:t xml:space="preserve"> to investigate and prosecute illegal practices.</w:t>
      </w:r>
    </w:p>
    <w:p w14:paraId="1B314286" w14:textId="77777777" w:rsidR="00336866" w:rsidRPr="00F2499B" w:rsidRDefault="00336866" w:rsidP="00336866">
      <w:pPr>
        <w:spacing w:line="360" w:lineRule="auto"/>
        <w:rPr>
          <w:rFonts w:ascii="Arial" w:hAnsi="Arial" w:cs="Arial"/>
          <w:b/>
          <w:sz w:val="20"/>
          <w:szCs w:val="20"/>
          <w:u w:val="single"/>
          <w:lang w:val="en-US"/>
        </w:rPr>
      </w:pPr>
    </w:p>
    <w:p w14:paraId="4BD1C800" w14:textId="77777777" w:rsidR="00336866" w:rsidRPr="00336866" w:rsidRDefault="00336866" w:rsidP="00336866">
      <w:pPr>
        <w:spacing w:line="360" w:lineRule="auto"/>
        <w:rPr>
          <w:rFonts w:ascii="Arial" w:hAnsi="Arial" w:cs="Arial"/>
          <w:b/>
          <w:sz w:val="20"/>
          <w:szCs w:val="20"/>
          <w:lang w:val="en-US"/>
        </w:rPr>
      </w:pPr>
      <w:r w:rsidRPr="00336866">
        <w:rPr>
          <w:rFonts w:ascii="Arial" w:hAnsi="Arial" w:cs="Arial"/>
          <w:b/>
          <w:sz w:val="20"/>
          <w:szCs w:val="20"/>
          <w:lang w:val="en-US"/>
        </w:rPr>
        <w:t>TÜV Rheinland: Certification according to recognized rules</w:t>
      </w:r>
    </w:p>
    <w:p w14:paraId="49F2801E" w14:textId="06450B98" w:rsidR="00336866" w:rsidRPr="00336866" w:rsidRDefault="00336866" w:rsidP="00336866">
      <w:pPr>
        <w:spacing w:line="360" w:lineRule="auto"/>
        <w:rPr>
          <w:rFonts w:ascii="Arial" w:hAnsi="Arial" w:cs="Arial"/>
          <w:sz w:val="20"/>
          <w:szCs w:val="20"/>
          <w:lang w:val="en-US"/>
        </w:rPr>
      </w:pPr>
      <w:r w:rsidRPr="00336866">
        <w:rPr>
          <w:rFonts w:ascii="Arial" w:hAnsi="Arial" w:cs="Arial"/>
          <w:sz w:val="20"/>
          <w:szCs w:val="20"/>
          <w:lang w:val="en-US"/>
        </w:rPr>
        <w:t xml:space="preserve">Our experts have been </w:t>
      </w:r>
      <w:r w:rsidRPr="00336866">
        <w:rPr>
          <w:rFonts w:ascii="Arial" w:hAnsi="Arial" w:cs="Arial"/>
          <w:b/>
          <w:sz w:val="20"/>
          <w:szCs w:val="20"/>
          <w:lang w:val="en-US"/>
        </w:rPr>
        <w:t>working independently and according to recognized rules and standards</w:t>
      </w:r>
      <w:r w:rsidRPr="00336866">
        <w:rPr>
          <w:rFonts w:ascii="Arial" w:hAnsi="Arial" w:cs="Arial"/>
          <w:sz w:val="20"/>
          <w:szCs w:val="20"/>
          <w:lang w:val="en-US"/>
        </w:rPr>
        <w:t xml:space="preserve"> for </w:t>
      </w:r>
      <w:r w:rsidR="0095644F">
        <w:rPr>
          <w:rFonts w:ascii="Arial" w:hAnsi="Arial" w:cs="Arial"/>
          <w:sz w:val="20"/>
          <w:szCs w:val="20"/>
          <w:lang w:val="en-US"/>
        </w:rPr>
        <w:t xml:space="preserve">more than </w:t>
      </w:r>
      <w:r w:rsidRPr="00336866">
        <w:rPr>
          <w:rFonts w:ascii="Arial" w:hAnsi="Arial" w:cs="Arial"/>
          <w:sz w:val="20"/>
          <w:szCs w:val="20"/>
          <w:lang w:val="en-US"/>
        </w:rPr>
        <w:t xml:space="preserve">150 years. In Indonesia, TÜV Rheinland audits and certifies companies in the forestry and timber industry, among others. </w:t>
      </w:r>
    </w:p>
    <w:p w14:paraId="7729C9C0" w14:textId="77777777" w:rsidR="00336866" w:rsidRPr="00336866" w:rsidRDefault="00336866" w:rsidP="00336866">
      <w:pPr>
        <w:spacing w:line="360" w:lineRule="auto"/>
        <w:rPr>
          <w:rFonts w:ascii="Arial" w:hAnsi="Arial" w:cs="Arial"/>
          <w:sz w:val="20"/>
          <w:szCs w:val="20"/>
          <w:lang w:val="en-US"/>
        </w:rPr>
      </w:pPr>
    </w:p>
    <w:p w14:paraId="192DB633" w14:textId="77777777" w:rsidR="00336866" w:rsidRPr="00336866" w:rsidRDefault="00336866" w:rsidP="00336866">
      <w:pPr>
        <w:spacing w:line="360" w:lineRule="auto"/>
        <w:rPr>
          <w:rFonts w:ascii="Arial" w:hAnsi="Arial" w:cs="Arial"/>
          <w:sz w:val="20"/>
          <w:szCs w:val="20"/>
          <w:lang w:val="en-US"/>
        </w:rPr>
      </w:pPr>
    </w:p>
    <w:p w14:paraId="09B3884A" w14:textId="1B6A695B" w:rsidR="00336866" w:rsidRPr="00F2499B" w:rsidRDefault="00336866" w:rsidP="00336866">
      <w:pPr>
        <w:spacing w:line="360" w:lineRule="auto"/>
        <w:rPr>
          <w:rFonts w:ascii="Arial" w:hAnsi="Arial" w:cs="Arial"/>
          <w:b/>
          <w:sz w:val="20"/>
          <w:szCs w:val="20"/>
          <w:lang w:val="en-US"/>
        </w:rPr>
      </w:pPr>
      <w:r>
        <w:rPr>
          <w:rFonts w:ascii="Arial" w:hAnsi="Arial" w:cs="Arial"/>
          <w:b/>
          <w:sz w:val="20"/>
          <w:szCs w:val="20"/>
          <w:lang w:val="en-US"/>
        </w:rPr>
        <w:t>Comment regarding</w:t>
      </w:r>
      <w:r w:rsidRPr="00F2499B">
        <w:rPr>
          <w:rFonts w:ascii="Arial" w:hAnsi="Arial" w:cs="Arial"/>
          <w:b/>
          <w:sz w:val="20"/>
          <w:szCs w:val="20"/>
          <w:lang w:val="en-US"/>
        </w:rPr>
        <w:t xml:space="preserve"> the advance notice of the </w:t>
      </w:r>
      <w:r w:rsidR="0095644F">
        <w:rPr>
          <w:rFonts w:ascii="Arial" w:hAnsi="Arial" w:cs="Arial"/>
          <w:b/>
          <w:sz w:val="20"/>
          <w:szCs w:val="20"/>
          <w:lang w:val="en-US"/>
        </w:rPr>
        <w:t xml:space="preserve">German broadcaster </w:t>
      </w:r>
      <w:r w:rsidRPr="00F2499B">
        <w:rPr>
          <w:rFonts w:ascii="Arial" w:hAnsi="Arial" w:cs="Arial"/>
          <w:b/>
          <w:sz w:val="20"/>
          <w:szCs w:val="20"/>
          <w:lang w:val="en-US"/>
        </w:rPr>
        <w:t xml:space="preserve">NDR of March 2, 2023 for the </w:t>
      </w:r>
      <w:r w:rsidR="0095644F">
        <w:rPr>
          <w:rFonts w:ascii="Arial" w:hAnsi="Arial" w:cs="Arial"/>
          <w:b/>
          <w:sz w:val="20"/>
          <w:szCs w:val="20"/>
          <w:lang w:val="en-US"/>
        </w:rPr>
        <w:t>show “</w:t>
      </w:r>
      <w:proofErr w:type="spellStart"/>
      <w:r w:rsidRPr="00F2499B">
        <w:rPr>
          <w:rFonts w:ascii="Arial" w:hAnsi="Arial" w:cs="Arial"/>
          <w:b/>
          <w:sz w:val="20"/>
          <w:szCs w:val="20"/>
          <w:lang w:val="en-US"/>
        </w:rPr>
        <w:t>Reschke</w:t>
      </w:r>
      <w:proofErr w:type="spellEnd"/>
      <w:r w:rsidRPr="00F2499B">
        <w:rPr>
          <w:rFonts w:ascii="Arial" w:hAnsi="Arial" w:cs="Arial"/>
          <w:b/>
          <w:sz w:val="20"/>
          <w:szCs w:val="20"/>
          <w:lang w:val="en-US"/>
        </w:rPr>
        <w:t xml:space="preserve"> </w:t>
      </w:r>
      <w:proofErr w:type="spellStart"/>
      <w:r w:rsidRPr="00F2499B">
        <w:rPr>
          <w:rFonts w:ascii="Arial" w:hAnsi="Arial" w:cs="Arial"/>
          <w:b/>
          <w:sz w:val="20"/>
          <w:szCs w:val="20"/>
          <w:lang w:val="en-US"/>
        </w:rPr>
        <w:t>Fernsehen</w:t>
      </w:r>
      <w:proofErr w:type="spellEnd"/>
      <w:r w:rsidR="0095644F">
        <w:rPr>
          <w:rFonts w:ascii="Arial" w:hAnsi="Arial" w:cs="Arial"/>
          <w:b/>
          <w:sz w:val="20"/>
          <w:szCs w:val="20"/>
          <w:lang w:val="en-US"/>
        </w:rPr>
        <w:t>”</w:t>
      </w:r>
      <w:r w:rsidRPr="00F2499B">
        <w:rPr>
          <w:rFonts w:ascii="Arial" w:hAnsi="Arial" w:cs="Arial"/>
          <w:b/>
          <w:sz w:val="20"/>
          <w:szCs w:val="20"/>
          <w:lang w:val="en-US"/>
        </w:rPr>
        <w:t>:</w:t>
      </w:r>
    </w:p>
    <w:p w14:paraId="4780367B" w14:textId="3DDD5DF7" w:rsidR="00336866" w:rsidRPr="00336866" w:rsidRDefault="00336866" w:rsidP="00336866">
      <w:pPr>
        <w:spacing w:line="360" w:lineRule="auto"/>
        <w:rPr>
          <w:rFonts w:ascii="Arial" w:hAnsi="Arial" w:cs="Arial"/>
          <w:sz w:val="20"/>
          <w:szCs w:val="20"/>
          <w:lang w:val="en-US"/>
        </w:rPr>
      </w:pPr>
      <w:r>
        <w:rPr>
          <w:rFonts w:ascii="Arial" w:hAnsi="Arial" w:cs="Arial"/>
          <w:sz w:val="20"/>
          <w:szCs w:val="20"/>
          <w:lang w:val="en-US"/>
        </w:rPr>
        <w:t>Regarding</w:t>
      </w:r>
      <w:r w:rsidRPr="00A82120">
        <w:rPr>
          <w:rFonts w:ascii="Arial" w:hAnsi="Arial" w:cs="Arial"/>
          <w:sz w:val="20"/>
          <w:szCs w:val="20"/>
          <w:lang w:val="en-US"/>
        </w:rPr>
        <w:t xml:space="preserve"> the Indonesian company </w:t>
      </w:r>
      <w:r w:rsidR="0095644F">
        <w:rPr>
          <w:rFonts w:ascii="Arial" w:hAnsi="Arial" w:cs="Arial"/>
          <w:sz w:val="20"/>
          <w:szCs w:val="20"/>
          <w:lang w:val="en-US"/>
        </w:rPr>
        <w:t>“</w:t>
      </w:r>
      <w:r w:rsidRPr="00A82120">
        <w:rPr>
          <w:rFonts w:ascii="Arial" w:hAnsi="Arial" w:cs="Arial"/>
          <w:sz w:val="20"/>
          <w:szCs w:val="20"/>
          <w:lang w:val="en-US"/>
        </w:rPr>
        <w:t xml:space="preserve">PT </w:t>
      </w:r>
      <w:proofErr w:type="spellStart"/>
      <w:r w:rsidRPr="00A82120">
        <w:rPr>
          <w:rFonts w:ascii="Arial" w:hAnsi="Arial" w:cs="Arial"/>
          <w:sz w:val="20"/>
          <w:szCs w:val="20"/>
          <w:lang w:val="en-US"/>
        </w:rPr>
        <w:t>Wirakarya</w:t>
      </w:r>
      <w:proofErr w:type="spellEnd"/>
      <w:r w:rsidRPr="00A82120">
        <w:rPr>
          <w:rFonts w:ascii="Arial" w:hAnsi="Arial" w:cs="Arial"/>
          <w:sz w:val="20"/>
          <w:szCs w:val="20"/>
          <w:lang w:val="en-US"/>
        </w:rPr>
        <w:t xml:space="preserve"> Sakti</w:t>
      </w:r>
      <w:r w:rsidR="0095644F">
        <w:rPr>
          <w:rFonts w:ascii="Arial" w:hAnsi="Arial" w:cs="Arial"/>
          <w:sz w:val="20"/>
          <w:szCs w:val="20"/>
          <w:lang w:val="en-US"/>
        </w:rPr>
        <w:t>”</w:t>
      </w:r>
      <w:r>
        <w:rPr>
          <w:rFonts w:ascii="Arial" w:hAnsi="Arial" w:cs="Arial"/>
          <w:sz w:val="20"/>
          <w:szCs w:val="20"/>
          <w:lang w:val="en-US"/>
        </w:rPr>
        <w:t>, th</w:t>
      </w:r>
      <w:r w:rsidRPr="00A82120">
        <w:rPr>
          <w:rFonts w:ascii="Arial" w:hAnsi="Arial" w:cs="Arial"/>
          <w:sz w:val="20"/>
          <w:szCs w:val="20"/>
          <w:lang w:val="en-US"/>
        </w:rPr>
        <w:t xml:space="preserve">e </w:t>
      </w:r>
      <w:r w:rsidR="00F67B08">
        <w:rPr>
          <w:rFonts w:ascii="Arial" w:hAnsi="Arial" w:cs="Arial"/>
          <w:sz w:val="20"/>
          <w:szCs w:val="20"/>
          <w:lang w:val="en-US"/>
        </w:rPr>
        <w:t>notice</w:t>
      </w:r>
      <w:r w:rsidRPr="00A82120">
        <w:rPr>
          <w:rFonts w:ascii="Arial" w:hAnsi="Arial" w:cs="Arial"/>
          <w:sz w:val="20"/>
          <w:szCs w:val="20"/>
          <w:lang w:val="en-US"/>
        </w:rPr>
        <w:t xml:space="preserve"> says</w:t>
      </w:r>
      <w:r>
        <w:rPr>
          <w:rFonts w:ascii="Arial" w:hAnsi="Arial" w:cs="Arial"/>
          <w:sz w:val="20"/>
          <w:szCs w:val="20"/>
          <w:lang w:val="en-US"/>
        </w:rPr>
        <w:t>:</w:t>
      </w:r>
      <w:r w:rsidRPr="00A82120">
        <w:rPr>
          <w:rFonts w:ascii="Arial" w:hAnsi="Arial" w:cs="Arial"/>
          <w:sz w:val="20"/>
          <w:szCs w:val="20"/>
          <w:lang w:val="en-US"/>
        </w:rPr>
        <w:t xml:space="preserve"> </w:t>
      </w:r>
      <w:r w:rsidR="0095644F">
        <w:rPr>
          <w:rFonts w:ascii="Arial" w:hAnsi="Arial" w:cs="Arial"/>
          <w:sz w:val="20"/>
          <w:szCs w:val="20"/>
          <w:lang w:val="en-US"/>
        </w:rPr>
        <w:t>“</w:t>
      </w:r>
      <w:r w:rsidRPr="00A82120">
        <w:rPr>
          <w:rFonts w:ascii="Arial" w:hAnsi="Arial" w:cs="Arial"/>
          <w:sz w:val="20"/>
          <w:szCs w:val="20"/>
          <w:lang w:val="en-US"/>
        </w:rPr>
        <w:t xml:space="preserve">Despite these serious accusations, TÜV Rheinland had certified the company as 'sustainable'. </w:t>
      </w:r>
      <w:r w:rsidRPr="00336866">
        <w:rPr>
          <w:rFonts w:ascii="Arial" w:hAnsi="Arial" w:cs="Arial"/>
          <w:sz w:val="20"/>
          <w:szCs w:val="20"/>
          <w:lang w:val="en-US"/>
        </w:rPr>
        <w:t>Even currently, TÜV Rheinland still certifies the company</w:t>
      </w:r>
      <w:r w:rsidR="0095644F">
        <w:rPr>
          <w:rFonts w:ascii="Arial" w:hAnsi="Arial" w:cs="Arial"/>
          <w:sz w:val="20"/>
          <w:szCs w:val="20"/>
          <w:lang w:val="en-US"/>
        </w:rPr>
        <w:t>’</w:t>
      </w:r>
      <w:r w:rsidRPr="00336866">
        <w:rPr>
          <w:rFonts w:ascii="Arial" w:hAnsi="Arial" w:cs="Arial"/>
          <w:sz w:val="20"/>
          <w:szCs w:val="20"/>
          <w:lang w:val="en-US"/>
        </w:rPr>
        <w:t>s compliance with self-set environmental targets.</w:t>
      </w:r>
      <w:r w:rsidR="0095644F">
        <w:rPr>
          <w:rFonts w:ascii="Arial" w:hAnsi="Arial" w:cs="Arial"/>
          <w:sz w:val="20"/>
          <w:szCs w:val="20"/>
          <w:lang w:val="en-US"/>
        </w:rPr>
        <w:t>”</w:t>
      </w:r>
    </w:p>
    <w:p w14:paraId="1CB6DDFC" w14:textId="240A43B7" w:rsidR="00336866" w:rsidRPr="00336866" w:rsidRDefault="00336866" w:rsidP="00336866">
      <w:pPr>
        <w:spacing w:line="360" w:lineRule="auto"/>
        <w:rPr>
          <w:rFonts w:ascii="Arial" w:hAnsi="Arial" w:cs="Arial"/>
          <w:sz w:val="20"/>
          <w:szCs w:val="20"/>
          <w:lang w:val="en-US"/>
        </w:rPr>
      </w:pPr>
      <w:r w:rsidRPr="003E3A88">
        <w:rPr>
          <w:rFonts w:ascii="Arial" w:hAnsi="Arial" w:cs="Arial"/>
          <w:sz w:val="20"/>
          <w:szCs w:val="20"/>
          <w:lang w:val="en-US"/>
        </w:rPr>
        <w:t>In fact, TÜV Rheinland is aware of the incident from 2015</w:t>
      </w:r>
      <w:r>
        <w:rPr>
          <w:rFonts w:ascii="Arial" w:hAnsi="Arial" w:cs="Arial"/>
          <w:sz w:val="20"/>
          <w:szCs w:val="20"/>
          <w:lang w:val="en-US"/>
        </w:rPr>
        <w:t xml:space="preserve"> </w:t>
      </w:r>
      <w:r w:rsidRPr="003E3A88">
        <w:rPr>
          <w:rFonts w:ascii="Arial" w:hAnsi="Arial" w:cs="Arial"/>
          <w:sz w:val="20"/>
          <w:szCs w:val="20"/>
          <w:lang w:val="en-US"/>
        </w:rPr>
        <w:t xml:space="preserve">described in the </w:t>
      </w:r>
      <w:r w:rsidR="00F67B08">
        <w:rPr>
          <w:rFonts w:ascii="Arial" w:hAnsi="Arial" w:cs="Arial"/>
          <w:sz w:val="20"/>
          <w:szCs w:val="20"/>
          <w:lang w:val="en-US"/>
        </w:rPr>
        <w:t>notice</w:t>
      </w:r>
      <w:r w:rsidRPr="003E3A88">
        <w:rPr>
          <w:rFonts w:ascii="Arial" w:hAnsi="Arial" w:cs="Arial"/>
          <w:sz w:val="20"/>
          <w:szCs w:val="20"/>
          <w:lang w:val="en-US"/>
        </w:rPr>
        <w:t xml:space="preserve">. </w:t>
      </w:r>
      <w:r w:rsidRPr="00A82120">
        <w:rPr>
          <w:rFonts w:ascii="Arial" w:hAnsi="Arial" w:cs="Arial"/>
          <w:sz w:val="20"/>
          <w:szCs w:val="20"/>
          <w:lang w:val="en-US"/>
        </w:rPr>
        <w:t>At that time, the company was a customer of TÜV Rheinland and certified by us according to the Indonesian standard PHPL.</w:t>
      </w:r>
      <w:r>
        <w:rPr>
          <w:rFonts w:ascii="Arial" w:hAnsi="Arial" w:cs="Arial"/>
          <w:sz w:val="20"/>
          <w:szCs w:val="20"/>
          <w:lang w:val="en-US"/>
        </w:rPr>
        <w:t xml:space="preserve"> As required by this </w:t>
      </w:r>
      <w:r w:rsidRPr="00A82120">
        <w:rPr>
          <w:rFonts w:ascii="Arial" w:hAnsi="Arial" w:cs="Arial"/>
          <w:sz w:val="20"/>
          <w:szCs w:val="20"/>
          <w:lang w:val="en-US"/>
        </w:rPr>
        <w:t xml:space="preserve">standard, we thoroughly investigated the tragic incident. In addition, </w:t>
      </w:r>
      <w:r w:rsidRPr="00A82120">
        <w:rPr>
          <w:rFonts w:ascii="Arial" w:hAnsi="Arial" w:cs="Arial"/>
          <w:b/>
          <w:sz w:val="20"/>
          <w:szCs w:val="20"/>
          <w:lang w:val="en-US"/>
        </w:rPr>
        <w:t>an independent committee was set</w:t>
      </w:r>
      <w:r w:rsidRPr="00A82120">
        <w:rPr>
          <w:rFonts w:ascii="Arial" w:hAnsi="Arial" w:cs="Arial"/>
          <w:sz w:val="20"/>
          <w:szCs w:val="20"/>
          <w:lang w:val="en-US"/>
        </w:rPr>
        <w:t xml:space="preserve"> up to decide </w:t>
      </w:r>
      <w:proofErr w:type="gramStart"/>
      <w:r w:rsidRPr="00A82120">
        <w:rPr>
          <w:rFonts w:ascii="Arial" w:hAnsi="Arial" w:cs="Arial"/>
          <w:sz w:val="20"/>
          <w:szCs w:val="20"/>
          <w:lang w:val="en-US"/>
        </w:rPr>
        <w:t>whether or not</w:t>
      </w:r>
      <w:proofErr w:type="gramEnd"/>
      <w:r w:rsidRPr="00A82120">
        <w:rPr>
          <w:rFonts w:ascii="Arial" w:hAnsi="Arial" w:cs="Arial"/>
          <w:sz w:val="20"/>
          <w:szCs w:val="20"/>
          <w:lang w:val="en-US"/>
        </w:rPr>
        <w:t xml:space="preserve"> the PHPL certificate should be withdrawn. </w:t>
      </w:r>
      <w:r w:rsidRPr="00336866">
        <w:rPr>
          <w:rFonts w:ascii="Arial" w:hAnsi="Arial" w:cs="Arial"/>
          <w:sz w:val="20"/>
          <w:szCs w:val="20"/>
          <w:lang w:val="en-US"/>
        </w:rPr>
        <w:t xml:space="preserve">The committee, consisting of </w:t>
      </w:r>
      <w:r w:rsidRPr="00336866">
        <w:rPr>
          <w:rFonts w:ascii="Arial" w:hAnsi="Arial" w:cs="Arial"/>
          <w:b/>
          <w:sz w:val="20"/>
          <w:szCs w:val="20"/>
          <w:lang w:val="en-US"/>
        </w:rPr>
        <w:t xml:space="preserve">NGO representatives WALHI, KONTRAS, ELSA, </w:t>
      </w:r>
      <w:r w:rsidRPr="00336866">
        <w:rPr>
          <w:rFonts w:ascii="Arial" w:hAnsi="Arial" w:cs="Arial"/>
          <w:sz w:val="20"/>
          <w:szCs w:val="20"/>
          <w:lang w:val="en-US"/>
        </w:rPr>
        <w:t>representatives of the</w:t>
      </w:r>
      <w:r w:rsidRPr="00336866">
        <w:rPr>
          <w:rFonts w:ascii="Arial" w:hAnsi="Arial" w:cs="Arial"/>
          <w:b/>
          <w:sz w:val="20"/>
          <w:szCs w:val="20"/>
          <w:lang w:val="en-US"/>
        </w:rPr>
        <w:t xml:space="preserve"> National Human Rights Commission (KOMNAS HAM), </w:t>
      </w:r>
      <w:r w:rsidRPr="00336866">
        <w:rPr>
          <w:rFonts w:ascii="Arial" w:hAnsi="Arial" w:cs="Arial"/>
          <w:sz w:val="20"/>
          <w:szCs w:val="20"/>
          <w:lang w:val="en-US"/>
        </w:rPr>
        <w:t>representatives of the</w:t>
      </w:r>
      <w:r w:rsidRPr="00336866">
        <w:rPr>
          <w:rFonts w:ascii="Arial" w:hAnsi="Arial" w:cs="Arial"/>
          <w:b/>
          <w:sz w:val="20"/>
          <w:szCs w:val="20"/>
          <w:lang w:val="en-US"/>
        </w:rPr>
        <w:t xml:space="preserve"> Ministry of Forestry, </w:t>
      </w:r>
      <w:r w:rsidRPr="00336866">
        <w:rPr>
          <w:rFonts w:ascii="Arial" w:hAnsi="Arial" w:cs="Arial"/>
          <w:sz w:val="20"/>
          <w:szCs w:val="20"/>
          <w:lang w:val="en-US"/>
        </w:rPr>
        <w:t>as well as the accreditor KAN,</w:t>
      </w:r>
      <w:r w:rsidRPr="00336866">
        <w:rPr>
          <w:rFonts w:ascii="Arial" w:hAnsi="Arial" w:cs="Arial"/>
          <w:b/>
          <w:sz w:val="20"/>
          <w:szCs w:val="20"/>
          <w:lang w:val="en-US"/>
        </w:rPr>
        <w:t xml:space="preserve"> decided - taking into account a court ruling on the case - to maintain the certificate. </w:t>
      </w:r>
      <w:r w:rsidRPr="00336866">
        <w:rPr>
          <w:rFonts w:ascii="Arial" w:hAnsi="Arial" w:cs="Arial"/>
          <w:sz w:val="20"/>
          <w:szCs w:val="20"/>
          <w:lang w:val="en-US"/>
        </w:rPr>
        <w:t>According to the processes foreseen in the PHPL standard,</w:t>
      </w:r>
      <w:r w:rsidRPr="00336866">
        <w:rPr>
          <w:rFonts w:ascii="Arial" w:hAnsi="Arial" w:cs="Arial"/>
          <w:b/>
          <w:sz w:val="20"/>
          <w:szCs w:val="20"/>
          <w:lang w:val="en-US"/>
        </w:rPr>
        <w:t xml:space="preserve"> we as a certifier </w:t>
      </w:r>
      <w:proofErr w:type="gramStart"/>
      <w:r w:rsidRPr="00336866">
        <w:rPr>
          <w:rFonts w:ascii="Arial" w:hAnsi="Arial" w:cs="Arial"/>
          <w:b/>
          <w:sz w:val="20"/>
          <w:szCs w:val="20"/>
          <w:lang w:val="en-US"/>
        </w:rPr>
        <w:t>were bound</w:t>
      </w:r>
      <w:proofErr w:type="gramEnd"/>
      <w:r w:rsidRPr="00336866">
        <w:rPr>
          <w:rFonts w:ascii="Arial" w:hAnsi="Arial" w:cs="Arial"/>
          <w:b/>
          <w:sz w:val="20"/>
          <w:szCs w:val="20"/>
          <w:lang w:val="en-US"/>
        </w:rPr>
        <w:t xml:space="preserve"> by this decision of the committee.</w:t>
      </w:r>
      <w:r w:rsidRPr="00336866">
        <w:rPr>
          <w:rFonts w:ascii="Arial" w:hAnsi="Arial" w:cs="Arial"/>
          <w:sz w:val="20"/>
          <w:szCs w:val="20"/>
          <w:lang w:val="en-US"/>
        </w:rPr>
        <w:t xml:space="preserve"> </w:t>
      </w:r>
      <w:proofErr w:type="gramStart"/>
      <w:r w:rsidRPr="00336866">
        <w:rPr>
          <w:rFonts w:ascii="Arial" w:hAnsi="Arial" w:cs="Arial"/>
          <w:sz w:val="20"/>
          <w:szCs w:val="20"/>
          <w:lang w:val="en-US"/>
        </w:rPr>
        <w:t xml:space="preserve">The company is </w:t>
      </w:r>
      <w:r w:rsidRPr="00336866">
        <w:rPr>
          <w:rFonts w:ascii="Arial" w:hAnsi="Arial" w:cs="Arial"/>
          <w:b/>
          <w:sz w:val="20"/>
          <w:szCs w:val="20"/>
          <w:lang w:val="en-US"/>
        </w:rPr>
        <w:t>no longer certified by us</w:t>
      </w:r>
      <w:proofErr w:type="gramEnd"/>
      <w:r w:rsidRPr="00336866">
        <w:rPr>
          <w:rFonts w:ascii="Arial" w:hAnsi="Arial" w:cs="Arial"/>
          <w:sz w:val="20"/>
          <w:szCs w:val="20"/>
          <w:lang w:val="en-US"/>
        </w:rPr>
        <w:t xml:space="preserve"> according to PHPL since 2019. Currently, TÜV Rheinland only certifies PT </w:t>
      </w:r>
      <w:proofErr w:type="spellStart"/>
      <w:r w:rsidRPr="00336866">
        <w:rPr>
          <w:rFonts w:ascii="Arial" w:hAnsi="Arial" w:cs="Arial"/>
          <w:sz w:val="20"/>
          <w:szCs w:val="20"/>
          <w:lang w:val="en-US"/>
        </w:rPr>
        <w:t>Wirakarya</w:t>
      </w:r>
      <w:proofErr w:type="spellEnd"/>
      <w:r w:rsidRPr="00336866">
        <w:rPr>
          <w:rFonts w:ascii="Arial" w:hAnsi="Arial" w:cs="Arial"/>
          <w:sz w:val="20"/>
          <w:szCs w:val="20"/>
          <w:lang w:val="en-US"/>
        </w:rPr>
        <w:t xml:space="preserve"> Sakti to the international environmental management standard ISO 14001.</w:t>
      </w:r>
    </w:p>
    <w:p w14:paraId="2E6EC319" w14:textId="77777777" w:rsidR="00336866" w:rsidRDefault="00336866" w:rsidP="00336866">
      <w:pPr>
        <w:spacing w:line="360" w:lineRule="auto"/>
        <w:rPr>
          <w:rFonts w:ascii="Arial" w:hAnsi="Arial" w:cs="Arial"/>
          <w:b/>
          <w:sz w:val="20"/>
          <w:szCs w:val="20"/>
          <w:u w:val="single"/>
          <w:lang w:val="en-US"/>
        </w:rPr>
      </w:pPr>
    </w:p>
    <w:p w14:paraId="6A3F528C" w14:textId="77777777" w:rsidR="00336866" w:rsidRPr="00336866" w:rsidRDefault="00336866" w:rsidP="00336866">
      <w:pPr>
        <w:spacing w:line="360" w:lineRule="auto"/>
        <w:rPr>
          <w:rFonts w:ascii="Arial" w:hAnsi="Arial" w:cs="Arial"/>
          <w:sz w:val="20"/>
          <w:szCs w:val="20"/>
          <w:lang w:val="en-US"/>
        </w:rPr>
      </w:pPr>
      <w:r w:rsidRPr="00336866">
        <w:rPr>
          <w:rFonts w:ascii="Arial" w:hAnsi="Arial" w:cs="Arial"/>
          <w:b/>
          <w:sz w:val="20"/>
          <w:szCs w:val="20"/>
          <w:lang w:val="en-US"/>
        </w:rPr>
        <w:t xml:space="preserve">Background Information: </w:t>
      </w:r>
    </w:p>
    <w:p w14:paraId="1A4EB51B" w14:textId="77777777" w:rsidR="00336866" w:rsidRPr="00A82120" w:rsidRDefault="00336866" w:rsidP="00336866">
      <w:pPr>
        <w:spacing w:line="360" w:lineRule="auto"/>
        <w:rPr>
          <w:rFonts w:ascii="Arial" w:hAnsi="Arial" w:cs="Arial"/>
          <w:sz w:val="20"/>
          <w:szCs w:val="20"/>
          <w:lang w:val="en-US"/>
        </w:rPr>
      </w:pPr>
      <w:r w:rsidRPr="00A82120">
        <w:rPr>
          <w:rFonts w:ascii="Arial" w:hAnsi="Arial" w:cs="Arial"/>
          <w:sz w:val="20"/>
          <w:szCs w:val="20"/>
          <w:lang w:val="en-US"/>
        </w:rPr>
        <w:t>Regarding the processes described in the media reports, the following certifications for forestry and timber management in Indonesia are at issue:</w:t>
      </w:r>
    </w:p>
    <w:p w14:paraId="58868408" w14:textId="77777777" w:rsidR="00336866" w:rsidRPr="00336866" w:rsidRDefault="00336866" w:rsidP="00336866">
      <w:pPr>
        <w:spacing w:line="360" w:lineRule="auto"/>
        <w:rPr>
          <w:rFonts w:ascii="Arial" w:hAnsi="Arial" w:cs="Arial"/>
          <w:sz w:val="20"/>
          <w:szCs w:val="20"/>
          <w:lang w:val="en-US"/>
        </w:rPr>
      </w:pPr>
      <w:r w:rsidRPr="00336866">
        <w:rPr>
          <w:rFonts w:ascii="Arial" w:hAnsi="Arial" w:cs="Arial"/>
          <w:sz w:val="20"/>
          <w:szCs w:val="20"/>
          <w:lang w:val="en-US"/>
        </w:rPr>
        <w:t>- PHPL (Performance Assessment on Sustainable Production Forest Management): National requirement in Indonesia in the context of forest management concessions, mandatory in Indonesia.</w:t>
      </w:r>
    </w:p>
    <w:p w14:paraId="3B83FBBA" w14:textId="77777777" w:rsidR="00336866" w:rsidRPr="00336866" w:rsidRDefault="00336866" w:rsidP="00336866">
      <w:pPr>
        <w:spacing w:line="360" w:lineRule="auto"/>
        <w:rPr>
          <w:rFonts w:ascii="Arial" w:hAnsi="Arial" w:cs="Arial"/>
          <w:sz w:val="20"/>
          <w:szCs w:val="20"/>
          <w:lang w:val="en-US"/>
        </w:rPr>
      </w:pPr>
      <w:r w:rsidRPr="00336866">
        <w:rPr>
          <w:rFonts w:ascii="Arial" w:hAnsi="Arial" w:cs="Arial"/>
          <w:sz w:val="20"/>
          <w:szCs w:val="20"/>
          <w:lang w:val="en-US"/>
        </w:rPr>
        <w:t xml:space="preserve">- SVLK (Timber Legality Verification System): National regulation in Indonesia for the production and processing of wood products, mandatory in Indonesia. </w:t>
      </w:r>
    </w:p>
    <w:p w14:paraId="515CD9B9" w14:textId="77777777" w:rsidR="00336866" w:rsidRPr="00336866" w:rsidRDefault="00336866" w:rsidP="00336866">
      <w:pPr>
        <w:spacing w:line="360" w:lineRule="auto"/>
        <w:rPr>
          <w:rFonts w:ascii="Arial" w:hAnsi="Arial" w:cs="Arial"/>
          <w:sz w:val="20"/>
          <w:szCs w:val="20"/>
          <w:lang w:val="en-US"/>
        </w:rPr>
      </w:pPr>
      <w:r w:rsidRPr="003E3A88">
        <w:rPr>
          <w:rFonts w:ascii="Arial" w:hAnsi="Arial" w:cs="Arial"/>
          <w:sz w:val="20"/>
          <w:szCs w:val="20"/>
          <w:lang w:val="en-US"/>
        </w:rPr>
        <w:t xml:space="preserve">To counteract the destruction of valuable </w:t>
      </w:r>
      <w:proofErr w:type="gramStart"/>
      <w:r w:rsidRPr="003E3A88">
        <w:rPr>
          <w:rFonts w:ascii="Arial" w:hAnsi="Arial" w:cs="Arial"/>
          <w:sz w:val="20"/>
          <w:szCs w:val="20"/>
          <w:lang w:val="en-US"/>
        </w:rPr>
        <w:t>forest land</w:t>
      </w:r>
      <w:proofErr w:type="gramEnd"/>
      <w:r w:rsidRPr="003E3A88">
        <w:rPr>
          <w:rFonts w:ascii="Arial" w:hAnsi="Arial" w:cs="Arial"/>
          <w:sz w:val="20"/>
          <w:szCs w:val="20"/>
          <w:lang w:val="en-US"/>
        </w:rPr>
        <w:t xml:space="preserve"> and illegal logging, clear and reliable documentation of timber origin is essential. </w:t>
      </w:r>
      <w:r w:rsidRPr="00336866">
        <w:rPr>
          <w:rFonts w:ascii="Arial" w:hAnsi="Arial" w:cs="Arial"/>
          <w:sz w:val="20"/>
          <w:szCs w:val="20"/>
          <w:lang w:val="en-US"/>
        </w:rPr>
        <w:t xml:space="preserve">The programs listed above are </w:t>
      </w:r>
      <w:r w:rsidRPr="00336866">
        <w:rPr>
          <w:rFonts w:ascii="Arial" w:hAnsi="Arial" w:cs="Arial"/>
          <w:sz w:val="20"/>
          <w:szCs w:val="20"/>
          <w:lang w:val="en-US"/>
        </w:rPr>
        <w:lastRenderedPageBreak/>
        <w:t xml:space="preserve">possible systems to distinguish timber and timber products from sustainable and legal forest management from other origins. </w:t>
      </w:r>
    </w:p>
    <w:p w14:paraId="72196F29" w14:textId="77777777" w:rsidR="00336866" w:rsidRPr="003E3A88" w:rsidRDefault="00336866" w:rsidP="00336866">
      <w:pPr>
        <w:spacing w:line="360" w:lineRule="auto"/>
        <w:rPr>
          <w:rFonts w:ascii="Arial" w:hAnsi="Arial" w:cs="Arial"/>
          <w:sz w:val="20"/>
          <w:szCs w:val="20"/>
          <w:lang w:val="en-US"/>
        </w:rPr>
      </w:pPr>
      <w:r w:rsidRPr="003E3A88">
        <w:rPr>
          <w:rFonts w:ascii="Arial" w:hAnsi="Arial" w:cs="Arial"/>
          <w:sz w:val="20"/>
          <w:szCs w:val="20"/>
          <w:lang w:val="en-US"/>
        </w:rPr>
        <w:t xml:space="preserve">Like a number of other inspection companies, TÜV Rheinland audits and certifies Indonesian companies according to SVLK, PHPL as well as the standards of the Roundtable on Sustainable Palm Oil (RSPO). In order to </w:t>
      </w:r>
      <w:proofErr w:type="gramStart"/>
      <w:r w:rsidRPr="003E3A88">
        <w:rPr>
          <w:rFonts w:ascii="Arial" w:hAnsi="Arial" w:cs="Arial"/>
          <w:sz w:val="20"/>
          <w:szCs w:val="20"/>
          <w:lang w:val="en-US"/>
        </w:rPr>
        <w:t>be allowed</w:t>
      </w:r>
      <w:proofErr w:type="gramEnd"/>
      <w:r w:rsidRPr="003E3A88">
        <w:rPr>
          <w:rFonts w:ascii="Arial" w:hAnsi="Arial" w:cs="Arial"/>
          <w:sz w:val="20"/>
          <w:szCs w:val="20"/>
          <w:lang w:val="en-US"/>
        </w:rPr>
        <w:t xml:space="preserve"> to certify according to these procedures and standards, TÜV Rheinland holds accreditations for certifications according to SVLK and PHPL from the Indonesian state accreditation authority (</w:t>
      </w:r>
      <w:proofErr w:type="spellStart"/>
      <w:r w:rsidRPr="003E3A88">
        <w:rPr>
          <w:rFonts w:ascii="Arial" w:hAnsi="Arial" w:cs="Arial"/>
          <w:sz w:val="20"/>
          <w:szCs w:val="20"/>
          <w:lang w:val="en-US"/>
        </w:rPr>
        <w:t>Komite</w:t>
      </w:r>
      <w:proofErr w:type="spellEnd"/>
      <w:r w:rsidRPr="003E3A88">
        <w:rPr>
          <w:rFonts w:ascii="Arial" w:hAnsi="Arial" w:cs="Arial"/>
          <w:sz w:val="20"/>
          <w:szCs w:val="20"/>
          <w:lang w:val="en-US"/>
        </w:rPr>
        <w:t xml:space="preserve"> </w:t>
      </w:r>
      <w:proofErr w:type="spellStart"/>
      <w:r w:rsidRPr="003E3A88">
        <w:rPr>
          <w:rFonts w:ascii="Arial" w:hAnsi="Arial" w:cs="Arial"/>
          <w:sz w:val="20"/>
          <w:szCs w:val="20"/>
          <w:lang w:val="en-US"/>
        </w:rPr>
        <w:t>Akreditasi</w:t>
      </w:r>
      <w:proofErr w:type="spellEnd"/>
      <w:r w:rsidRPr="003E3A88">
        <w:rPr>
          <w:rFonts w:ascii="Arial" w:hAnsi="Arial" w:cs="Arial"/>
          <w:sz w:val="20"/>
          <w:szCs w:val="20"/>
          <w:lang w:val="en-US"/>
        </w:rPr>
        <w:t xml:space="preserve"> Nasional, KAN). We are also an accredited certification body of the Roundtable on Sustainable Palm Oil (RSPO). Our auditors in Indonesia responsible for PHPL and SVLK audits </w:t>
      </w:r>
      <w:proofErr w:type="gramStart"/>
      <w:r w:rsidRPr="003E3A88">
        <w:rPr>
          <w:rFonts w:ascii="Arial" w:hAnsi="Arial" w:cs="Arial"/>
          <w:sz w:val="20"/>
          <w:szCs w:val="20"/>
          <w:lang w:val="en-US"/>
        </w:rPr>
        <w:t>are specifically trained and certified according to the local requirements of PHPL and SVLK - the relevant Indonesian standards</w:t>
      </w:r>
      <w:proofErr w:type="gramEnd"/>
      <w:r w:rsidRPr="003E3A88">
        <w:rPr>
          <w:rFonts w:ascii="Arial" w:hAnsi="Arial" w:cs="Arial"/>
          <w:sz w:val="20"/>
          <w:szCs w:val="20"/>
          <w:lang w:val="en-US"/>
        </w:rPr>
        <w:t xml:space="preserve">. Auditors trained in accordance with SVLK and PHPL </w:t>
      </w:r>
      <w:proofErr w:type="gramStart"/>
      <w:r w:rsidRPr="003E3A88">
        <w:rPr>
          <w:rFonts w:ascii="Arial" w:hAnsi="Arial" w:cs="Arial"/>
          <w:sz w:val="20"/>
          <w:szCs w:val="20"/>
          <w:lang w:val="en-US"/>
        </w:rPr>
        <w:t>are registered</w:t>
      </w:r>
      <w:proofErr w:type="gramEnd"/>
      <w:r w:rsidRPr="003E3A88">
        <w:rPr>
          <w:rFonts w:ascii="Arial" w:hAnsi="Arial" w:cs="Arial"/>
          <w:sz w:val="20"/>
          <w:szCs w:val="20"/>
          <w:lang w:val="en-US"/>
        </w:rPr>
        <w:t xml:space="preserve"> with the relevant accredited personal certification body in Indonesia and must be re-certified every three years.</w:t>
      </w:r>
    </w:p>
    <w:p w14:paraId="54CA79BF" w14:textId="6CEA6483" w:rsidR="00336866" w:rsidRPr="00336866" w:rsidRDefault="00336866" w:rsidP="00336866">
      <w:pPr>
        <w:spacing w:line="360" w:lineRule="auto"/>
        <w:rPr>
          <w:rFonts w:ascii="Arial" w:hAnsi="Arial" w:cs="Arial"/>
          <w:sz w:val="20"/>
          <w:szCs w:val="20"/>
          <w:lang w:val="en-US"/>
        </w:rPr>
      </w:pPr>
      <w:r w:rsidRPr="00336866">
        <w:rPr>
          <w:rFonts w:ascii="Arial" w:hAnsi="Arial" w:cs="Arial"/>
          <w:sz w:val="20"/>
          <w:szCs w:val="20"/>
          <w:lang w:val="en-US"/>
        </w:rPr>
        <w:t xml:space="preserve">The state accreditation body KAN as well as the RSPO regularly verify that we conduct our audits independently and in accordance with the rules provided. In addition, we published a summary of SVLK reports and PHPL reports regarding the audits we conduct at our customers' sites on our website at </w:t>
      </w:r>
      <w:hyperlink r:id="rId7" w:history="1">
        <w:r w:rsidR="0095644F" w:rsidRPr="004741EE">
          <w:rPr>
            <w:rStyle w:val="Hyperlink"/>
            <w:rFonts w:ascii="Arial" w:hAnsi="Arial" w:cs="Arial"/>
            <w:sz w:val="20"/>
            <w:szCs w:val="20"/>
            <w:lang w:val="en-US"/>
          </w:rPr>
          <w:t>https://www.tuv.com/indonesia/en/fsc-certification.html</w:t>
        </w:r>
      </w:hyperlink>
      <w:r w:rsidRPr="00336866">
        <w:rPr>
          <w:rFonts w:ascii="Arial" w:hAnsi="Arial" w:cs="Arial"/>
          <w:sz w:val="20"/>
          <w:szCs w:val="20"/>
          <w:lang w:val="en-US"/>
        </w:rPr>
        <w:t xml:space="preserve">. We send our reports regarding RSPO certifications to RSPO. RSPO publishes reports on their website at </w:t>
      </w:r>
      <w:hyperlink r:id="rId8" w:history="1">
        <w:r w:rsidR="0095644F" w:rsidRPr="004741EE">
          <w:rPr>
            <w:rStyle w:val="Hyperlink"/>
            <w:rFonts w:ascii="Arial" w:hAnsi="Arial" w:cs="Arial"/>
            <w:sz w:val="20"/>
            <w:szCs w:val="20"/>
            <w:lang w:val="en-US"/>
          </w:rPr>
          <w:t>www.rspo.org</w:t>
        </w:r>
      </w:hyperlink>
      <w:r w:rsidRPr="00336866">
        <w:rPr>
          <w:rFonts w:ascii="Arial" w:hAnsi="Arial" w:cs="Arial"/>
          <w:sz w:val="20"/>
          <w:szCs w:val="20"/>
          <w:lang w:val="en-US"/>
        </w:rPr>
        <w:t>.</w:t>
      </w:r>
    </w:p>
    <w:p w14:paraId="76AD65FB" w14:textId="77777777" w:rsidR="00336866" w:rsidRPr="00336866" w:rsidRDefault="00336866" w:rsidP="00336866">
      <w:pPr>
        <w:spacing w:after="0" w:line="360" w:lineRule="auto"/>
        <w:rPr>
          <w:rFonts w:ascii="Arial" w:hAnsi="Arial" w:cs="Arial"/>
          <w:sz w:val="20"/>
          <w:szCs w:val="20"/>
          <w:lang w:val="en-US"/>
        </w:rPr>
      </w:pPr>
    </w:p>
    <w:p w14:paraId="752E46F7" w14:textId="77777777" w:rsidR="00336866" w:rsidRPr="00777301" w:rsidRDefault="00336866" w:rsidP="00336866">
      <w:pPr>
        <w:tabs>
          <w:tab w:val="left" w:pos="720"/>
          <w:tab w:val="left" w:pos="7371"/>
        </w:tabs>
        <w:spacing w:after="0" w:line="360" w:lineRule="auto"/>
        <w:rPr>
          <w:rFonts w:ascii="Arial" w:hAnsi="Arial" w:cs="Arial"/>
          <w:b/>
          <w:color w:val="000000"/>
          <w:sz w:val="18"/>
          <w:szCs w:val="20"/>
          <w:lang w:val="en-US"/>
        </w:rPr>
      </w:pPr>
      <w:r w:rsidRPr="00777301">
        <w:rPr>
          <w:rFonts w:ascii="Arial" w:hAnsi="Arial" w:cs="Arial"/>
          <w:b/>
          <w:color w:val="000000"/>
          <w:sz w:val="18"/>
          <w:szCs w:val="20"/>
          <w:lang w:val="en-US"/>
        </w:rPr>
        <w:t>About TÜV Rheinland</w:t>
      </w:r>
    </w:p>
    <w:p w14:paraId="0B656A72" w14:textId="77777777" w:rsidR="00336866" w:rsidRPr="00777301" w:rsidRDefault="00336866" w:rsidP="00336866">
      <w:pPr>
        <w:autoSpaceDE w:val="0"/>
        <w:autoSpaceDN w:val="0"/>
        <w:spacing w:after="0" w:line="360" w:lineRule="auto"/>
        <w:rPr>
          <w:rStyle w:val="Hyperlink"/>
          <w:rFonts w:ascii="Arial" w:hAnsi="Arial" w:cs="Arial"/>
          <w:i/>
          <w:sz w:val="18"/>
          <w:szCs w:val="20"/>
          <w:lang w:val="en-US"/>
        </w:rPr>
      </w:pPr>
      <w:r w:rsidRPr="00777301">
        <w:rPr>
          <w:rFonts w:ascii="Arial" w:hAnsi="Arial" w:cs="Arial"/>
          <w:i/>
          <w:color w:val="000000"/>
          <w:sz w:val="18"/>
          <w:szCs w:val="20"/>
          <w:lang w:val="en-US"/>
        </w:rPr>
        <w:t xml:space="preserve">TÜV Rheinland stands for safety and quality in virtually all areas of business and life. The company has been operating for more than 150 years and ranks among the </w:t>
      </w:r>
      <w:proofErr w:type="gramStart"/>
      <w:r w:rsidRPr="00777301">
        <w:rPr>
          <w:rFonts w:ascii="Arial" w:hAnsi="Arial" w:cs="Arial"/>
          <w:i/>
          <w:color w:val="000000"/>
          <w:sz w:val="18"/>
          <w:szCs w:val="20"/>
          <w:lang w:val="en-US"/>
        </w:rPr>
        <w:t>world’s</w:t>
      </w:r>
      <w:proofErr w:type="gramEnd"/>
      <w:r w:rsidRPr="00777301">
        <w:rPr>
          <w:rFonts w:ascii="Arial" w:hAnsi="Arial" w:cs="Arial"/>
          <w:i/>
          <w:color w:val="000000"/>
          <w:sz w:val="18"/>
          <w:szCs w:val="20"/>
          <w:lang w:val="en-US"/>
        </w:rPr>
        <w:t xml:space="preserve"> leading testing service providers. It has more than 20,000 employees in over 50 countries and generates annual revenues of around 2.1 billion euros. TÜV </w:t>
      </w:r>
      <w:proofErr w:type="spellStart"/>
      <w:r w:rsidRPr="00777301">
        <w:rPr>
          <w:rFonts w:ascii="Arial" w:hAnsi="Arial" w:cs="Arial"/>
          <w:i/>
          <w:color w:val="000000"/>
          <w:sz w:val="18"/>
          <w:szCs w:val="20"/>
          <w:lang w:val="en-US"/>
        </w:rPr>
        <w:t>Rheinland’s</w:t>
      </w:r>
      <w:proofErr w:type="spellEnd"/>
      <w:r w:rsidRPr="00777301">
        <w:rPr>
          <w:rFonts w:ascii="Arial" w:hAnsi="Arial" w:cs="Arial"/>
          <w:i/>
          <w:color w:val="000000"/>
          <w:sz w:val="18"/>
          <w:szCs w:val="20"/>
          <w:lang w:val="en-US"/>
        </w:rPr>
        <w:t xml:space="preserve"> highly qualified experts test technical systems and products around the world, support innovations in technology and business, train people in numerous professions and certify management systems according to international standards. In doing so, the independent experts </w:t>
      </w:r>
      <w:r w:rsidRPr="00777301">
        <w:rPr>
          <w:rFonts w:ascii="Arial" w:hAnsi="Arial" w:cs="Arial"/>
          <w:i/>
          <w:sz w:val="18"/>
          <w:szCs w:val="20"/>
          <w:lang w:val="en-US"/>
        </w:rPr>
        <w:t>generate trust in products as well as processes across global value-adding chains and the flow of commodities.</w:t>
      </w:r>
      <w:r w:rsidRPr="00777301">
        <w:rPr>
          <w:rFonts w:ascii="Arial" w:hAnsi="Arial" w:cs="Arial"/>
          <w:i/>
          <w:color w:val="000000"/>
          <w:sz w:val="18"/>
          <w:szCs w:val="20"/>
          <w:lang w:val="en-US"/>
        </w:rPr>
        <w:t xml:space="preserve"> </w:t>
      </w:r>
      <w:r w:rsidRPr="00777301">
        <w:rPr>
          <w:rFonts w:ascii="Arial" w:hAnsi="Arial" w:cs="Arial"/>
          <w:i/>
          <w:sz w:val="18"/>
          <w:szCs w:val="20"/>
          <w:lang w:val="en-US"/>
        </w:rPr>
        <w:t xml:space="preserve">Since 2006, TÜV Rheinland has been a member of the United Nations Global Compact to promote sustainability and combat corruption. Website: </w:t>
      </w:r>
      <w:hyperlink r:id="rId9" w:history="1">
        <w:r w:rsidRPr="00777301">
          <w:rPr>
            <w:rStyle w:val="Hyperlink"/>
            <w:rFonts w:ascii="Arial" w:hAnsi="Arial" w:cs="Arial"/>
            <w:i/>
            <w:sz w:val="18"/>
            <w:szCs w:val="20"/>
            <w:lang w:val="en-US"/>
          </w:rPr>
          <w:t>www.tuv.com</w:t>
        </w:r>
      </w:hyperlink>
    </w:p>
    <w:p w14:paraId="4CB13C81" w14:textId="77777777" w:rsidR="00336866" w:rsidRPr="00777301" w:rsidRDefault="00336866" w:rsidP="00336866">
      <w:pPr>
        <w:autoSpaceDE w:val="0"/>
        <w:autoSpaceDN w:val="0"/>
        <w:spacing w:after="0" w:line="360" w:lineRule="auto"/>
        <w:rPr>
          <w:rStyle w:val="Hyperlink"/>
          <w:rFonts w:ascii="Arial" w:hAnsi="Arial" w:cs="Arial"/>
          <w:i/>
          <w:sz w:val="18"/>
          <w:szCs w:val="20"/>
          <w:lang w:val="en-US"/>
        </w:rPr>
      </w:pPr>
    </w:p>
    <w:p w14:paraId="466AF755" w14:textId="77777777" w:rsidR="00336866" w:rsidRPr="00457A84" w:rsidRDefault="00336866" w:rsidP="00336866">
      <w:pPr>
        <w:tabs>
          <w:tab w:val="left" w:pos="7371"/>
        </w:tabs>
        <w:spacing w:after="0" w:line="360" w:lineRule="auto"/>
        <w:rPr>
          <w:rFonts w:ascii="Arial" w:hAnsi="Arial" w:cs="Arial"/>
          <w:sz w:val="18"/>
          <w:szCs w:val="20"/>
          <w:lang w:val="en-US"/>
        </w:rPr>
      </w:pPr>
      <w:r w:rsidRPr="00777301">
        <w:rPr>
          <w:rFonts w:ascii="Arial" w:hAnsi="Arial" w:cs="Arial"/>
          <w:sz w:val="18"/>
          <w:szCs w:val="20"/>
          <w:lang w:val="en-US"/>
        </w:rPr>
        <w:t>________</w:t>
      </w:r>
      <w:r w:rsidRPr="00457A84">
        <w:rPr>
          <w:rFonts w:ascii="Arial" w:hAnsi="Arial" w:cs="Arial"/>
          <w:sz w:val="18"/>
          <w:szCs w:val="20"/>
          <w:lang w:val="en-US"/>
        </w:rPr>
        <w:t>__________________________________________________________</w:t>
      </w:r>
    </w:p>
    <w:p w14:paraId="109F42E3" w14:textId="77777777" w:rsidR="00336866" w:rsidRPr="00457A84" w:rsidRDefault="00336866" w:rsidP="00336866">
      <w:pPr>
        <w:tabs>
          <w:tab w:val="left" w:pos="7371"/>
        </w:tabs>
        <w:spacing w:after="0" w:line="360" w:lineRule="auto"/>
        <w:rPr>
          <w:rFonts w:ascii="Arial" w:hAnsi="Arial" w:cs="Arial"/>
          <w:sz w:val="18"/>
          <w:szCs w:val="20"/>
          <w:lang w:val="en-US"/>
        </w:rPr>
      </w:pPr>
      <w:r>
        <w:rPr>
          <w:rFonts w:ascii="Arial" w:hAnsi="Arial" w:cs="Arial"/>
          <w:sz w:val="18"/>
          <w:szCs w:val="20"/>
          <w:lang w:val="en-US"/>
        </w:rPr>
        <w:t>Media c</w:t>
      </w:r>
      <w:r w:rsidRPr="00457A84">
        <w:rPr>
          <w:rFonts w:ascii="Arial" w:hAnsi="Arial" w:cs="Arial"/>
          <w:sz w:val="18"/>
          <w:szCs w:val="20"/>
          <w:lang w:val="en-US"/>
        </w:rPr>
        <w:t xml:space="preserve">ontact: </w:t>
      </w:r>
    </w:p>
    <w:p w14:paraId="48D5AB1F" w14:textId="77777777" w:rsidR="00336866" w:rsidRPr="005D776E" w:rsidRDefault="00336866" w:rsidP="00336866">
      <w:pPr>
        <w:tabs>
          <w:tab w:val="left" w:pos="7371"/>
        </w:tabs>
        <w:spacing w:after="0" w:line="360" w:lineRule="auto"/>
        <w:rPr>
          <w:rFonts w:ascii="Arial" w:hAnsi="Arial" w:cs="Arial"/>
          <w:sz w:val="18"/>
          <w:szCs w:val="20"/>
          <w:lang w:val="en-US"/>
        </w:rPr>
      </w:pPr>
      <w:r w:rsidRPr="005D776E">
        <w:rPr>
          <w:rFonts w:ascii="Arial" w:hAnsi="Arial" w:cs="Arial"/>
          <w:sz w:val="18"/>
          <w:szCs w:val="20"/>
          <w:lang w:val="en-US"/>
        </w:rPr>
        <w:t>TÜV Rheinland, Press Office, Tel.: +49 221 806-</w:t>
      </w:r>
      <w:r>
        <w:rPr>
          <w:rFonts w:ascii="Arial" w:hAnsi="Arial" w:cs="Arial"/>
          <w:sz w:val="18"/>
          <w:szCs w:val="20"/>
          <w:lang w:val="en-US"/>
        </w:rPr>
        <w:t>21</w:t>
      </w:r>
      <w:r w:rsidRPr="005D776E">
        <w:rPr>
          <w:rFonts w:ascii="Arial" w:hAnsi="Arial" w:cs="Arial"/>
          <w:sz w:val="18"/>
          <w:szCs w:val="20"/>
          <w:lang w:val="en-US"/>
        </w:rPr>
        <w:t xml:space="preserve"> </w:t>
      </w:r>
      <w:r>
        <w:rPr>
          <w:rFonts w:ascii="Arial" w:hAnsi="Arial" w:cs="Arial"/>
          <w:sz w:val="18"/>
          <w:szCs w:val="20"/>
          <w:lang w:val="en-US"/>
        </w:rPr>
        <w:t>48</w:t>
      </w:r>
    </w:p>
    <w:p w14:paraId="0EC38C0D" w14:textId="2F5EEBA6" w:rsidR="00336866" w:rsidRPr="0095644F" w:rsidRDefault="00336866" w:rsidP="0095644F">
      <w:pPr>
        <w:tabs>
          <w:tab w:val="left" w:pos="7371"/>
        </w:tabs>
        <w:spacing w:after="0" w:line="360" w:lineRule="auto"/>
        <w:rPr>
          <w:rFonts w:ascii="Arial" w:hAnsi="Arial" w:cs="Arial"/>
          <w:sz w:val="18"/>
          <w:szCs w:val="20"/>
          <w:lang w:val="en-US"/>
        </w:rPr>
      </w:pPr>
      <w:r>
        <w:rPr>
          <w:rFonts w:ascii="Arial" w:hAnsi="Arial" w:cs="Arial"/>
          <w:sz w:val="18"/>
          <w:szCs w:val="20"/>
          <w:lang w:val="en-US"/>
        </w:rPr>
        <w:lastRenderedPageBreak/>
        <w:t>P</w:t>
      </w:r>
      <w:r w:rsidRPr="00457A84">
        <w:rPr>
          <w:rFonts w:ascii="Arial" w:hAnsi="Arial" w:cs="Arial"/>
          <w:sz w:val="18"/>
          <w:szCs w:val="20"/>
          <w:lang w:val="en-US"/>
        </w:rPr>
        <w:t xml:space="preserve">ress releases as well as photo and video footage are available on request by email to presse@de.tuv.com or on </w:t>
      </w:r>
      <w:hyperlink r:id="rId10" w:history="1">
        <w:r w:rsidRPr="00457A84">
          <w:rPr>
            <w:rStyle w:val="Hyperlink"/>
            <w:rFonts w:ascii="Arial" w:hAnsi="Arial" w:cs="Arial"/>
            <w:sz w:val="18"/>
            <w:szCs w:val="20"/>
            <w:lang w:val="en-US"/>
          </w:rPr>
          <w:t>www.tuv.com/press</w:t>
        </w:r>
      </w:hyperlink>
      <w:hyperlink w:history="1"/>
      <w:r w:rsidRPr="00457A84">
        <w:rPr>
          <w:rFonts w:ascii="Arial" w:hAnsi="Arial" w:cs="Arial"/>
          <w:sz w:val="18"/>
          <w:szCs w:val="20"/>
          <w:lang w:val="en-US"/>
        </w:rPr>
        <w:t>.</w:t>
      </w:r>
    </w:p>
    <w:sectPr w:rsidR="00336866" w:rsidRPr="0095644F" w:rsidSect="003C722D">
      <w:headerReference w:type="default" r:id="rId11"/>
      <w:footerReference w:type="default" r:id="rId12"/>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F45EE" w14:textId="77777777" w:rsidR="003E70CB" w:rsidRDefault="003E70CB" w:rsidP="00D72123">
      <w:pPr>
        <w:spacing w:after="0" w:line="240" w:lineRule="auto"/>
      </w:pPr>
      <w:r>
        <w:separator/>
      </w:r>
    </w:p>
  </w:endnote>
  <w:endnote w:type="continuationSeparator" w:id="0">
    <w:p w14:paraId="6755E76F" w14:textId="77777777" w:rsidR="003E70CB" w:rsidRDefault="003E70CB"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959938"/>
      <w:docPartObj>
        <w:docPartGallery w:val="Page Numbers (Bottom of Page)"/>
        <w:docPartUnique/>
      </w:docPartObj>
    </w:sdtPr>
    <w:sdtEndPr>
      <w:rPr>
        <w:rFonts w:ascii="Arial" w:hAnsi="Arial" w:cs="Arial"/>
        <w:sz w:val="18"/>
      </w:rPr>
    </w:sdtEndPr>
    <w:sdtContent>
      <w:p w14:paraId="42BB9033" w14:textId="1B21F46D" w:rsidR="00336866" w:rsidRPr="00336866" w:rsidRDefault="00336866">
        <w:pPr>
          <w:pStyle w:val="Fuzeile"/>
          <w:jc w:val="right"/>
          <w:rPr>
            <w:rFonts w:ascii="Arial" w:hAnsi="Arial" w:cs="Arial"/>
            <w:sz w:val="18"/>
          </w:rPr>
        </w:pPr>
        <w:r w:rsidRPr="00336866">
          <w:rPr>
            <w:rFonts w:ascii="Arial" w:hAnsi="Arial" w:cs="Arial"/>
            <w:sz w:val="18"/>
          </w:rPr>
          <w:fldChar w:fldCharType="begin"/>
        </w:r>
        <w:r w:rsidRPr="00336866">
          <w:rPr>
            <w:rFonts w:ascii="Arial" w:hAnsi="Arial" w:cs="Arial"/>
            <w:sz w:val="18"/>
          </w:rPr>
          <w:instrText>PAGE   \* MERGEFORMAT</w:instrText>
        </w:r>
        <w:r w:rsidRPr="00336866">
          <w:rPr>
            <w:rFonts w:ascii="Arial" w:hAnsi="Arial" w:cs="Arial"/>
            <w:sz w:val="18"/>
          </w:rPr>
          <w:fldChar w:fldCharType="separate"/>
        </w:r>
        <w:r w:rsidR="00F94CEB">
          <w:rPr>
            <w:rFonts w:ascii="Arial" w:hAnsi="Arial" w:cs="Arial"/>
            <w:noProof/>
            <w:sz w:val="18"/>
          </w:rPr>
          <w:t>1</w:t>
        </w:r>
        <w:r w:rsidRPr="00336866">
          <w:rPr>
            <w:rFonts w:ascii="Arial" w:hAnsi="Arial" w:cs="Arial"/>
            <w:sz w:val="18"/>
          </w:rPr>
          <w:fldChar w:fldCharType="end"/>
        </w:r>
      </w:p>
    </w:sdtContent>
  </w:sdt>
  <w:p w14:paraId="0E0E466B" w14:textId="77777777" w:rsidR="00336866" w:rsidRDefault="0033686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4C022" w14:textId="77777777" w:rsidR="003E70CB" w:rsidRDefault="003E70CB" w:rsidP="00D72123">
      <w:pPr>
        <w:spacing w:after="0" w:line="240" w:lineRule="auto"/>
      </w:pPr>
      <w:r>
        <w:separator/>
      </w:r>
    </w:p>
  </w:footnote>
  <w:footnote w:type="continuationSeparator" w:id="0">
    <w:p w14:paraId="0F13A5F4" w14:textId="77777777" w:rsidR="003E70CB" w:rsidRDefault="003E70CB"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98A1F" w14:textId="0F76F19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7843F8AE">
          <wp:simplePos x="0" y="0"/>
          <wp:positionH relativeFrom="column">
            <wp:posOffset>4453944</wp:posOffset>
          </wp:positionH>
          <wp:positionV relativeFrom="page">
            <wp:posOffset>252710</wp:posOffset>
          </wp:positionV>
          <wp:extent cx="1800000" cy="450544"/>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54D0A"/>
    <w:rsid w:val="00061BAD"/>
    <w:rsid w:val="00064B9D"/>
    <w:rsid w:val="000A4B26"/>
    <w:rsid w:val="000B6268"/>
    <w:rsid w:val="000F2434"/>
    <w:rsid w:val="001073FA"/>
    <w:rsid w:val="00124089"/>
    <w:rsid w:val="00150E4E"/>
    <w:rsid w:val="001644D0"/>
    <w:rsid w:val="001B3AE6"/>
    <w:rsid w:val="00201861"/>
    <w:rsid w:val="002207B1"/>
    <w:rsid w:val="0025449E"/>
    <w:rsid w:val="00264F71"/>
    <w:rsid w:val="002977DD"/>
    <w:rsid w:val="002B4D4D"/>
    <w:rsid w:val="002D64D8"/>
    <w:rsid w:val="002D665E"/>
    <w:rsid w:val="00330B36"/>
    <w:rsid w:val="00336866"/>
    <w:rsid w:val="00356470"/>
    <w:rsid w:val="0035674C"/>
    <w:rsid w:val="003C722D"/>
    <w:rsid w:val="003E70CB"/>
    <w:rsid w:val="00431F6C"/>
    <w:rsid w:val="00447469"/>
    <w:rsid w:val="00457A84"/>
    <w:rsid w:val="004824A7"/>
    <w:rsid w:val="00483AEE"/>
    <w:rsid w:val="004869D2"/>
    <w:rsid w:val="004E0AFA"/>
    <w:rsid w:val="00500879"/>
    <w:rsid w:val="005023C9"/>
    <w:rsid w:val="005B2628"/>
    <w:rsid w:val="005C2271"/>
    <w:rsid w:val="005C39AF"/>
    <w:rsid w:val="005C6D30"/>
    <w:rsid w:val="005D776E"/>
    <w:rsid w:val="00623A9C"/>
    <w:rsid w:val="00624234"/>
    <w:rsid w:val="00653004"/>
    <w:rsid w:val="006537E3"/>
    <w:rsid w:val="006A4796"/>
    <w:rsid w:val="00707004"/>
    <w:rsid w:val="00754CEE"/>
    <w:rsid w:val="007F6349"/>
    <w:rsid w:val="008B043F"/>
    <w:rsid w:val="008B1F88"/>
    <w:rsid w:val="008C4EEA"/>
    <w:rsid w:val="008D7592"/>
    <w:rsid w:val="008E1EEC"/>
    <w:rsid w:val="008E3E1F"/>
    <w:rsid w:val="00910393"/>
    <w:rsid w:val="00914B2B"/>
    <w:rsid w:val="0095644F"/>
    <w:rsid w:val="00965509"/>
    <w:rsid w:val="00972400"/>
    <w:rsid w:val="009D404E"/>
    <w:rsid w:val="009F1131"/>
    <w:rsid w:val="00A00D40"/>
    <w:rsid w:val="00A836B2"/>
    <w:rsid w:val="00A84790"/>
    <w:rsid w:val="00A96D76"/>
    <w:rsid w:val="00AB5977"/>
    <w:rsid w:val="00B14C97"/>
    <w:rsid w:val="00B45F80"/>
    <w:rsid w:val="00B7224A"/>
    <w:rsid w:val="00BB1D8B"/>
    <w:rsid w:val="00C159DC"/>
    <w:rsid w:val="00C23770"/>
    <w:rsid w:val="00C45E98"/>
    <w:rsid w:val="00C56CF8"/>
    <w:rsid w:val="00C6773C"/>
    <w:rsid w:val="00CB2873"/>
    <w:rsid w:val="00D60257"/>
    <w:rsid w:val="00D72123"/>
    <w:rsid w:val="00EA487A"/>
    <w:rsid w:val="00EC10CC"/>
    <w:rsid w:val="00F17684"/>
    <w:rsid w:val="00F67B08"/>
    <w:rsid w:val="00F90D2F"/>
    <w:rsid w:val="00F94CEB"/>
    <w:rsid w:val="00FB6643"/>
    <w:rsid w:val="00FB6FB4"/>
    <w:rsid w:val="00FD32A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po.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uv.com/indonesia/en/fsc-certification.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uv.com/press" TargetMode="External"/><Relationship Id="rId4" Type="http://schemas.openxmlformats.org/officeDocument/2006/relationships/webSettings" Target="webSettings.xml"/><Relationship Id="rId9" Type="http://schemas.openxmlformats.org/officeDocument/2006/relationships/hyperlink" Target="http://www.tuv.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0CCCB-7FA6-4EE3-9168-CAFA964C3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936</Words>
  <Characters>5902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Charge</dc:creator>
  <cp:keywords/>
  <dc:description/>
  <cp:lastModifiedBy>Alexander Schneider</cp:lastModifiedBy>
  <cp:revision>5</cp:revision>
  <cp:lastPrinted>2017-12-06T08:02:00Z</cp:lastPrinted>
  <dcterms:created xsi:type="dcterms:W3CDTF">2023-03-03T10:07:00Z</dcterms:created>
  <dcterms:modified xsi:type="dcterms:W3CDTF">2023-03-03T10:54:00Z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2021-08-13T10:04:17Z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2331121c-7c5f-459f-b792-e7452c4b1b0e</vt:lpwstr>
  </property>
  <property fmtid="{D5CDD505-2E9C-101B-9397-08002B2CF9AE}" pid="8" name="MSIP_Label_d3d538fd-7cd2-4b8b-bd42-f6ee8cc1e568_ContentBits">
    <vt:lpwstr>0</vt:lpwstr>
  </property>
</Properties>
</file>