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F936" w14:textId="51D98611" w:rsidR="00364A12" w:rsidRPr="002548AC" w:rsidRDefault="00BF7D27" w:rsidP="731137B5">
      <w:pPr>
        <w:spacing w:after="0" w:line="360" w:lineRule="auto"/>
        <w:rPr>
          <w:rFonts w:ascii="Arial" w:eastAsia="Arial" w:hAnsi="Arial" w:cs="Arial"/>
          <w:b/>
          <w:bCs/>
          <w:sz w:val="20"/>
          <w:szCs w:val="20"/>
          <w:u w:val="single"/>
        </w:rPr>
      </w:pPr>
      <w:r>
        <w:rPr>
          <w:rFonts w:ascii="Arial" w:eastAsia="Arial" w:hAnsi="Arial" w:cs="Arial"/>
          <w:b/>
          <w:bCs/>
          <w:sz w:val="20"/>
          <w:szCs w:val="20"/>
          <w:u w:val="single"/>
        </w:rPr>
        <w:t>PFAS</w:t>
      </w:r>
      <w:r w:rsidR="00F6212E">
        <w:rPr>
          <w:rFonts w:ascii="Arial" w:eastAsia="Arial" w:hAnsi="Arial" w:cs="Arial"/>
          <w:b/>
          <w:bCs/>
          <w:sz w:val="20"/>
          <w:szCs w:val="20"/>
          <w:u w:val="single"/>
        </w:rPr>
        <w:t>-Beschränkungen</w:t>
      </w:r>
      <w:r>
        <w:rPr>
          <w:rFonts w:ascii="Arial" w:eastAsia="Arial" w:hAnsi="Arial" w:cs="Arial"/>
          <w:b/>
          <w:bCs/>
          <w:sz w:val="20"/>
          <w:szCs w:val="20"/>
          <w:u w:val="single"/>
        </w:rPr>
        <w:t xml:space="preserve">: </w:t>
      </w:r>
      <w:r w:rsidR="00364A12" w:rsidRPr="28224B02">
        <w:rPr>
          <w:rFonts w:ascii="Arial" w:eastAsia="Arial" w:hAnsi="Arial" w:cs="Arial"/>
          <w:b/>
          <w:bCs/>
          <w:sz w:val="20"/>
          <w:szCs w:val="20"/>
          <w:u w:val="single"/>
        </w:rPr>
        <w:t>TÜV Rheinland</w:t>
      </w:r>
      <w:r w:rsidR="007B4A2F" w:rsidRPr="28224B02">
        <w:rPr>
          <w:rFonts w:ascii="Arial" w:eastAsia="Arial" w:hAnsi="Arial" w:cs="Arial"/>
          <w:b/>
          <w:bCs/>
          <w:sz w:val="20"/>
          <w:szCs w:val="20"/>
          <w:u w:val="single"/>
        </w:rPr>
        <w:t xml:space="preserve"> </w:t>
      </w:r>
      <w:r>
        <w:rPr>
          <w:rFonts w:ascii="Arial" w:eastAsia="Arial" w:hAnsi="Arial" w:cs="Arial"/>
          <w:b/>
          <w:bCs/>
          <w:sz w:val="20"/>
          <w:szCs w:val="20"/>
          <w:u w:val="single"/>
        </w:rPr>
        <w:t xml:space="preserve">informiert über </w:t>
      </w:r>
      <w:r w:rsidR="00CC2D33">
        <w:rPr>
          <w:rFonts w:ascii="Arial" w:eastAsia="Arial" w:hAnsi="Arial" w:cs="Arial"/>
          <w:b/>
          <w:bCs/>
          <w:sz w:val="20"/>
          <w:szCs w:val="20"/>
          <w:u w:val="single"/>
        </w:rPr>
        <w:t xml:space="preserve">anstehende </w:t>
      </w:r>
      <w:r w:rsidR="00F6212E">
        <w:rPr>
          <w:rFonts w:ascii="Arial" w:eastAsia="Arial" w:hAnsi="Arial" w:cs="Arial"/>
          <w:b/>
          <w:bCs/>
          <w:sz w:val="20"/>
          <w:szCs w:val="20"/>
          <w:u w:val="single"/>
        </w:rPr>
        <w:t>Ausschuss-</w:t>
      </w:r>
      <w:r w:rsidR="00CC2D33">
        <w:rPr>
          <w:rFonts w:ascii="Arial" w:eastAsia="Arial" w:hAnsi="Arial" w:cs="Arial"/>
          <w:b/>
          <w:bCs/>
          <w:sz w:val="20"/>
          <w:szCs w:val="20"/>
          <w:u w:val="single"/>
        </w:rPr>
        <w:t>Entscheidungen</w:t>
      </w:r>
    </w:p>
    <w:p w14:paraId="679A2DB5" w14:textId="77777777" w:rsidR="00596F60" w:rsidRDefault="00596F60" w:rsidP="731137B5">
      <w:pPr>
        <w:spacing w:after="0" w:line="360" w:lineRule="auto"/>
        <w:rPr>
          <w:rFonts w:ascii="Arial" w:eastAsia="Arial" w:hAnsi="Arial" w:cs="Arial"/>
          <w:sz w:val="20"/>
          <w:szCs w:val="20"/>
        </w:rPr>
      </w:pPr>
    </w:p>
    <w:p w14:paraId="001672A8" w14:textId="2EF3ECF7" w:rsidR="00434B1B" w:rsidRPr="00434B1B" w:rsidRDefault="00434B1B" w:rsidP="731137B5">
      <w:pPr>
        <w:spacing w:after="0" w:line="360" w:lineRule="auto"/>
        <w:rPr>
          <w:rFonts w:ascii="Arial" w:hAnsi="Arial" w:cs="Arial"/>
          <w:sz w:val="20"/>
          <w:szCs w:val="20"/>
        </w:rPr>
      </w:pPr>
      <w:r>
        <w:rPr>
          <w:rFonts w:ascii="Arial" w:eastAsia="Arial" w:hAnsi="Arial" w:cs="Arial"/>
          <w:sz w:val="20"/>
          <w:szCs w:val="20"/>
        </w:rPr>
        <w:t>PFAS-Beschränkungen beeinflussen die deutsche Industrie</w:t>
      </w:r>
      <w:r w:rsidR="471D3F2B" w:rsidRPr="731137B5">
        <w:rPr>
          <w:rFonts w:ascii="Arial" w:eastAsia="Arial" w:hAnsi="Arial" w:cs="Arial"/>
          <w:sz w:val="20"/>
          <w:szCs w:val="20"/>
        </w:rPr>
        <w:t xml:space="preserve"> </w:t>
      </w:r>
      <w:r w:rsidR="00C65289" w:rsidRPr="731137B5">
        <w:rPr>
          <w:rFonts w:ascii="Arial" w:eastAsia="Arial" w:hAnsi="Arial" w:cs="Arial"/>
          <w:sz w:val="20"/>
          <w:szCs w:val="20"/>
        </w:rPr>
        <w:t xml:space="preserve">/ </w:t>
      </w:r>
      <w:r w:rsidR="008250C4">
        <w:rPr>
          <w:rFonts w:ascii="Arial" w:eastAsia="Arial" w:hAnsi="Arial" w:cs="Arial"/>
          <w:sz w:val="20"/>
          <w:szCs w:val="20"/>
        </w:rPr>
        <w:t xml:space="preserve">September: </w:t>
      </w:r>
      <w:r w:rsidR="00086774" w:rsidRPr="00086774">
        <w:rPr>
          <w:rFonts w:ascii="Arial" w:eastAsia="Arial" w:hAnsi="Arial" w:cs="Arial"/>
          <w:sz w:val="20"/>
          <w:szCs w:val="20"/>
        </w:rPr>
        <w:t xml:space="preserve">Ausschutzsitzungen der Europäischen Kommission zur </w:t>
      </w:r>
      <w:proofErr w:type="gramStart"/>
      <w:r w:rsidR="00086774" w:rsidRPr="00086774">
        <w:rPr>
          <w:rFonts w:ascii="Arial" w:eastAsia="Arial" w:hAnsi="Arial" w:cs="Arial"/>
          <w:sz w:val="20"/>
          <w:szCs w:val="20"/>
        </w:rPr>
        <w:t xml:space="preserve">Beschränkung </w:t>
      </w:r>
      <w:r w:rsidR="008250C4">
        <w:rPr>
          <w:rFonts w:ascii="Arial" w:eastAsia="Arial" w:hAnsi="Arial" w:cs="Arial"/>
          <w:sz w:val="20"/>
          <w:szCs w:val="20"/>
        </w:rPr>
        <w:t xml:space="preserve"> u.</w:t>
      </w:r>
      <w:proofErr w:type="gramEnd"/>
      <w:r w:rsidR="008250C4">
        <w:rPr>
          <w:rFonts w:ascii="Arial" w:eastAsia="Arial" w:hAnsi="Arial" w:cs="Arial"/>
          <w:sz w:val="20"/>
          <w:szCs w:val="20"/>
        </w:rPr>
        <w:t xml:space="preserve"> a. bei </w:t>
      </w:r>
      <w:r w:rsidR="008250C4" w:rsidRPr="28224B02">
        <w:rPr>
          <w:rFonts w:ascii="Arial" w:eastAsia="Arial" w:hAnsi="Arial" w:cs="Arial"/>
          <w:sz w:val="20"/>
          <w:szCs w:val="20"/>
        </w:rPr>
        <w:t>Textilien, Polstermöbel</w:t>
      </w:r>
      <w:r w:rsidR="008250C4">
        <w:rPr>
          <w:rFonts w:ascii="Arial" w:eastAsia="Arial" w:hAnsi="Arial" w:cs="Arial"/>
          <w:sz w:val="20"/>
          <w:szCs w:val="20"/>
        </w:rPr>
        <w:t>n</w:t>
      </w:r>
      <w:r w:rsidR="008250C4" w:rsidRPr="28224B02">
        <w:rPr>
          <w:rFonts w:ascii="Arial" w:eastAsia="Arial" w:hAnsi="Arial" w:cs="Arial"/>
          <w:sz w:val="20"/>
          <w:szCs w:val="20"/>
        </w:rPr>
        <w:t>, Leder, Bekleidung, Teppiche</w:t>
      </w:r>
      <w:r w:rsidR="008250C4">
        <w:rPr>
          <w:rFonts w:ascii="Arial" w:eastAsia="Arial" w:hAnsi="Arial" w:cs="Arial"/>
          <w:sz w:val="20"/>
          <w:szCs w:val="20"/>
        </w:rPr>
        <w:t>n</w:t>
      </w:r>
      <w:r w:rsidR="008250C4" w:rsidRPr="28224B02">
        <w:rPr>
          <w:rFonts w:ascii="Arial" w:eastAsia="Arial" w:hAnsi="Arial" w:cs="Arial"/>
          <w:sz w:val="20"/>
          <w:szCs w:val="20"/>
        </w:rPr>
        <w:t xml:space="preserve"> </w:t>
      </w:r>
      <w:r w:rsidR="008250C4">
        <w:rPr>
          <w:rFonts w:ascii="Arial" w:eastAsia="Arial" w:hAnsi="Arial" w:cs="Arial"/>
          <w:sz w:val="20"/>
          <w:szCs w:val="20"/>
        </w:rPr>
        <w:t xml:space="preserve">/ </w:t>
      </w:r>
      <w:r>
        <w:rPr>
          <w:rFonts w:ascii="Arial" w:eastAsia="Arial" w:hAnsi="Arial" w:cs="Arial"/>
          <w:sz w:val="20"/>
          <w:szCs w:val="20"/>
        </w:rPr>
        <w:t>Angebot</w:t>
      </w:r>
      <w:r w:rsidR="008D297B">
        <w:rPr>
          <w:rFonts w:ascii="Arial" w:eastAsia="Arial" w:hAnsi="Arial" w:cs="Arial"/>
          <w:sz w:val="20"/>
          <w:szCs w:val="20"/>
        </w:rPr>
        <w:t>e</w:t>
      </w:r>
      <w:r>
        <w:rPr>
          <w:rFonts w:ascii="Arial" w:eastAsia="Arial" w:hAnsi="Arial" w:cs="Arial"/>
          <w:sz w:val="20"/>
          <w:szCs w:val="20"/>
        </w:rPr>
        <w:t xml:space="preserve"> verschiedener Hilfspakete zur chemischen Analyse</w:t>
      </w:r>
      <w:r w:rsidR="000D7F57">
        <w:rPr>
          <w:rFonts w:ascii="Arial" w:eastAsia="Arial" w:hAnsi="Arial" w:cs="Arial"/>
          <w:sz w:val="20"/>
          <w:szCs w:val="20"/>
        </w:rPr>
        <w:t xml:space="preserve"> von Produkten</w:t>
      </w:r>
      <w:r w:rsidR="3C320CEB" w:rsidRPr="33F7F06F">
        <w:rPr>
          <w:rFonts w:ascii="Arial" w:eastAsia="Arial" w:hAnsi="Arial" w:cs="Arial"/>
          <w:sz w:val="20"/>
          <w:szCs w:val="20"/>
        </w:rPr>
        <w:t xml:space="preserve"> </w:t>
      </w:r>
      <w:r w:rsidR="00673563" w:rsidRPr="731137B5">
        <w:rPr>
          <w:rFonts w:ascii="Arial" w:eastAsia="Arial" w:hAnsi="Arial" w:cs="Arial"/>
          <w:sz w:val="20"/>
          <w:szCs w:val="20"/>
        </w:rPr>
        <w:t xml:space="preserve">/ </w:t>
      </w:r>
      <w:hyperlink r:id="rId11" w:history="1">
        <w:r w:rsidR="00C91980" w:rsidRPr="003F5933">
          <w:rPr>
            <w:rStyle w:val="Hyperlink"/>
            <w:rFonts w:ascii="Arial" w:eastAsia="Times New Roman" w:hAnsi="Arial" w:cs="Arial"/>
            <w:sz w:val="20"/>
            <w:szCs w:val="20"/>
            <w:lang w:eastAsia="de-DE"/>
          </w:rPr>
          <w:t>www.tuv.com/pfas</w:t>
        </w:r>
      </w:hyperlink>
      <w:r w:rsidR="00C91980">
        <w:rPr>
          <w:rFonts w:ascii="Arial" w:eastAsia="Times New Roman" w:hAnsi="Arial" w:cs="Arial"/>
          <w:sz w:val="20"/>
          <w:szCs w:val="20"/>
          <w:lang w:eastAsia="de-DE"/>
        </w:rPr>
        <w:t xml:space="preserve"> </w:t>
      </w:r>
      <w:r w:rsidR="00C91980">
        <w:rPr>
          <w:rStyle w:val="Hyperlink"/>
          <w:rFonts w:ascii="Arial" w:eastAsia="Times New Roman" w:hAnsi="Arial" w:cs="Arial"/>
          <w:sz w:val="20"/>
          <w:szCs w:val="20"/>
          <w:lang w:eastAsia="de-DE"/>
        </w:rPr>
        <w:t xml:space="preserve"> </w:t>
      </w:r>
      <w:r w:rsidR="00C91980">
        <w:rPr>
          <w:rFonts w:ascii="Arial" w:eastAsia="Times New Roman" w:hAnsi="Arial" w:cs="Arial"/>
          <w:sz w:val="20"/>
          <w:szCs w:val="20"/>
          <w:lang w:eastAsia="de-DE"/>
        </w:rPr>
        <w:t xml:space="preserve"> </w:t>
      </w:r>
    </w:p>
    <w:p w14:paraId="3068A4EA" w14:textId="49489204" w:rsidR="00673563" w:rsidRPr="002548AC" w:rsidRDefault="009B724C" w:rsidP="731137B5">
      <w:pPr>
        <w:spacing w:after="0" w:line="360" w:lineRule="auto"/>
        <w:rPr>
          <w:rFonts w:ascii="Arial" w:eastAsia="Arial" w:hAnsi="Arial" w:cs="Arial"/>
          <w:sz w:val="20"/>
          <w:szCs w:val="20"/>
        </w:rPr>
      </w:pPr>
      <w:r w:rsidRPr="731137B5">
        <w:rPr>
          <w:rFonts w:ascii="Arial" w:eastAsia="Arial" w:hAnsi="Arial" w:cs="Arial"/>
          <w:sz w:val="20"/>
          <w:szCs w:val="20"/>
        </w:rPr>
        <w:t xml:space="preserve"> </w:t>
      </w:r>
    </w:p>
    <w:p w14:paraId="0A04C64A" w14:textId="18B2C53B" w:rsidR="00C1481A" w:rsidRDefault="00172273" w:rsidP="731137B5">
      <w:pPr>
        <w:spacing w:after="0" w:line="360" w:lineRule="auto"/>
        <w:rPr>
          <w:rFonts w:ascii="Arial" w:eastAsia="Arial" w:hAnsi="Arial" w:cs="Arial"/>
          <w:sz w:val="20"/>
          <w:szCs w:val="20"/>
        </w:rPr>
      </w:pPr>
      <w:r w:rsidRPr="731137B5">
        <w:rPr>
          <w:rFonts w:ascii="Arial" w:eastAsia="Arial" w:hAnsi="Arial" w:cs="Arial"/>
          <w:sz w:val="20"/>
          <w:szCs w:val="20"/>
        </w:rPr>
        <w:t>TÜV Rheinland</w:t>
      </w:r>
      <w:r w:rsidR="00170CDA">
        <w:rPr>
          <w:rFonts w:ascii="Arial" w:eastAsia="Arial" w:hAnsi="Arial" w:cs="Arial"/>
          <w:sz w:val="20"/>
          <w:szCs w:val="20"/>
        </w:rPr>
        <w:t xml:space="preserve"> klärt über die</w:t>
      </w:r>
      <w:r w:rsidR="00053894">
        <w:rPr>
          <w:rFonts w:ascii="Arial" w:eastAsia="Arial" w:hAnsi="Arial" w:cs="Arial"/>
          <w:sz w:val="20"/>
          <w:szCs w:val="20"/>
        </w:rPr>
        <w:t xml:space="preserve"> neuesten Entwicklungen der</w:t>
      </w:r>
      <w:r w:rsidR="00170CDA">
        <w:rPr>
          <w:rFonts w:ascii="Arial" w:eastAsia="Arial" w:hAnsi="Arial" w:cs="Arial"/>
          <w:sz w:val="20"/>
          <w:szCs w:val="20"/>
        </w:rPr>
        <w:t xml:space="preserve"> EU-Beschränkungen </w:t>
      </w:r>
      <w:r w:rsidR="00053894">
        <w:rPr>
          <w:rFonts w:ascii="Arial" w:eastAsia="Arial" w:hAnsi="Arial" w:cs="Arial"/>
          <w:sz w:val="20"/>
          <w:szCs w:val="20"/>
        </w:rPr>
        <w:t>zu</w:t>
      </w:r>
      <w:r w:rsidR="00170CDA">
        <w:rPr>
          <w:rFonts w:ascii="Arial" w:eastAsia="Arial" w:hAnsi="Arial" w:cs="Arial"/>
          <w:sz w:val="20"/>
          <w:szCs w:val="20"/>
        </w:rPr>
        <w:t xml:space="preserve"> </w:t>
      </w:r>
      <w:r w:rsidR="00170CDA" w:rsidRPr="00170CDA">
        <w:rPr>
          <w:rFonts w:ascii="Arial" w:eastAsia="Arial" w:hAnsi="Arial" w:cs="Arial"/>
          <w:sz w:val="20"/>
          <w:szCs w:val="20"/>
        </w:rPr>
        <w:t>Per-</w:t>
      </w:r>
      <w:r w:rsidR="00501F73">
        <w:rPr>
          <w:rFonts w:ascii="Arial" w:eastAsia="Arial" w:hAnsi="Arial" w:cs="Arial"/>
          <w:sz w:val="20"/>
          <w:szCs w:val="20"/>
        </w:rPr>
        <w:t xml:space="preserve"> </w:t>
      </w:r>
      <w:r w:rsidR="00170CDA" w:rsidRPr="00170CDA">
        <w:rPr>
          <w:rFonts w:ascii="Arial" w:eastAsia="Arial" w:hAnsi="Arial" w:cs="Arial"/>
          <w:sz w:val="20"/>
          <w:szCs w:val="20"/>
        </w:rPr>
        <w:t>und Polyfluralkylsubstanzen (PFAS)</w:t>
      </w:r>
      <w:r w:rsidR="00170CDA">
        <w:rPr>
          <w:rFonts w:ascii="Arial" w:eastAsia="Arial" w:hAnsi="Arial" w:cs="Arial"/>
          <w:sz w:val="20"/>
          <w:szCs w:val="20"/>
        </w:rPr>
        <w:t xml:space="preserve"> auf. </w:t>
      </w:r>
      <w:r w:rsidR="006F24E3">
        <w:rPr>
          <w:rFonts w:ascii="Arial" w:eastAsia="Arial" w:hAnsi="Arial" w:cs="Arial"/>
          <w:sz w:val="20"/>
          <w:szCs w:val="20"/>
        </w:rPr>
        <w:t>Diese</w:t>
      </w:r>
      <w:r w:rsidR="00170CDA">
        <w:rPr>
          <w:rFonts w:ascii="Arial" w:eastAsia="Arial" w:hAnsi="Arial" w:cs="Arial"/>
          <w:sz w:val="20"/>
          <w:szCs w:val="20"/>
        </w:rPr>
        <w:t xml:space="preserve"> stell</w:t>
      </w:r>
      <w:r w:rsidR="006F24E3">
        <w:rPr>
          <w:rFonts w:ascii="Arial" w:eastAsia="Arial" w:hAnsi="Arial" w:cs="Arial"/>
          <w:sz w:val="20"/>
          <w:szCs w:val="20"/>
        </w:rPr>
        <w:t>en</w:t>
      </w:r>
      <w:r w:rsidR="00170CDA">
        <w:rPr>
          <w:rFonts w:ascii="Arial" w:eastAsia="Arial" w:hAnsi="Arial" w:cs="Arial"/>
          <w:sz w:val="20"/>
          <w:szCs w:val="20"/>
        </w:rPr>
        <w:t xml:space="preserve"> die </w:t>
      </w:r>
      <w:r w:rsidR="00BE5715">
        <w:rPr>
          <w:rFonts w:ascii="Arial" w:eastAsia="Arial" w:hAnsi="Arial" w:cs="Arial"/>
          <w:sz w:val="20"/>
          <w:szCs w:val="20"/>
        </w:rPr>
        <w:t>europäische</w:t>
      </w:r>
      <w:r w:rsidR="00170CDA">
        <w:rPr>
          <w:rFonts w:ascii="Arial" w:eastAsia="Arial" w:hAnsi="Arial" w:cs="Arial"/>
          <w:sz w:val="20"/>
          <w:szCs w:val="20"/>
        </w:rPr>
        <w:t xml:space="preserve"> Industrie vor </w:t>
      </w:r>
      <w:r w:rsidR="00652F8C">
        <w:rPr>
          <w:rFonts w:ascii="Arial" w:eastAsia="Arial" w:hAnsi="Arial" w:cs="Arial"/>
          <w:sz w:val="20"/>
          <w:szCs w:val="20"/>
        </w:rPr>
        <w:t xml:space="preserve">große </w:t>
      </w:r>
      <w:r w:rsidR="00170CDA">
        <w:rPr>
          <w:rFonts w:ascii="Arial" w:eastAsia="Arial" w:hAnsi="Arial" w:cs="Arial"/>
          <w:sz w:val="20"/>
          <w:szCs w:val="20"/>
        </w:rPr>
        <w:t>Herausforderungen.</w:t>
      </w:r>
      <w:r w:rsidR="00C1481A">
        <w:rPr>
          <w:rFonts w:ascii="Arial" w:eastAsia="Arial" w:hAnsi="Arial" w:cs="Arial"/>
          <w:sz w:val="20"/>
          <w:szCs w:val="20"/>
        </w:rPr>
        <w:t xml:space="preserve"> </w:t>
      </w:r>
      <w:r w:rsidR="00C1481A" w:rsidRPr="00C1481A">
        <w:rPr>
          <w:rFonts w:ascii="Arial" w:eastAsia="Arial" w:hAnsi="Arial" w:cs="Arial"/>
          <w:sz w:val="20"/>
          <w:szCs w:val="20"/>
        </w:rPr>
        <w:t xml:space="preserve">Für die chemische Analyse von PFAS in </w:t>
      </w:r>
      <w:r w:rsidR="00205C39">
        <w:rPr>
          <w:rFonts w:ascii="Arial" w:eastAsia="Arial" w:hAnsi="Arial" w:cs="Arial"/>
          <w:sz w:val="20"/>
          <w:szCs w:val="20"/>
        </w:rPr>
        <w:t>Mixturen</w:t>
      </w:r>
      <w:r w:rsidR="00C1481A" w:rsidRPr="00C1481A">
        <w:rPr>
          <w:rFonts w:ascii="Arial" w:eastAsia="Arial" w:hAnsi="Arial" w:cs="Arial"/>
          <w:sz w:val="20"/>
          <w:szCs w:val="20"/>
        </w:rPr>
        <w:t xml:space="preserve"> oder Produkten </w:t>
      </w:r>
      <w:r w:rsidR="00C1481A">
        <w:rPr>
          <w:rFonts w:ascii="Arial" w:eastAsia="Arial" w:hAnsi="Arial" w:cs="Arial"/>
          <w:sz w:val="20"/>
          <w:szCs w:val="20"/>
        </w:rPr>
        <w:t>bietet</w:t>
      </w:r>
      <w:r w:rsidR="006A63FE">
        <w:rPr>
          <w:rFonts w:ascii="Arial" w:eastAsia="Arial" w:hAnsi="Arial" w:cs="Arial"/>
          <w:sz w:val="20"/>
          <w:szCs w:val="20"/>
        </w:rPr>
        <w:t xml:space="preserve"> TÜV Rheinland</w:t>
      </w:r>
      <w:r w:rsidR="00C1481A" w:rsidRPr="00C1481A">
        <w:rPr>
          <w:rFonts w:ascii="Arial" w:eastAsia="Arial" w:hAnsi="Arial" w:cs="Arial"/>
          <w:sz w:val="20"/>
          <w:szCs w:val="20"/>
        </w:rPr>
        <w:t xml:space="preserve"> verschiedene maßgeschneiderte Pakete an.</w:t>
      </w:r>
      <w:r w:rsidR="006A63FE">
        <w:rPr>
          <w:rFonts w:ascii="Arial" w:eastAsia="Arial" w:hAnsi="Arial" w:cs="Arial"/>
          <w:sz w:val="20"/>
          <w:szCs w:val="20"/>
        </w:rPr>
        <w:t xml:space="preserve"> </w:t>
      </w:r>
      <w:r w:rsidR="006A63FE" w:rsidRPr="006A63FE">
        <w:rPr>
          <w:rFonts w:ascii="Arial" w:eastAsia="Arial" w:hAnsi="Arial" w:cs="Arial"/>
          <w:sz w:val="20"/>
          <w:szCs w:val="20"/>
        </w:rPr>
        <w:t xml:space="preserve">Auf diese Weise </w:t>
      </w:r>
      <w:r w:rsidR="003E55A5">
        <w:rPr>
          <w:rFonts w:ascii="Arial" w:eastAsia="Arial" w:hAnsi="Arial" w:cs="Arial"/>
          <w:sz w:val="20"/>
          <w:szCs w:val="20"/>
        </w:rPr>
        <w:t>können</w:t>
      </w:r>
      <w:r w:rsidR="00902428">
        <w:rPr>
          <w:rFonts w:ascii="Arial" w:eastAsia="Arial" w:hAnsi="Arial" w:cs="Arial"/>
          <w:sz w:val="20"/>
          <w:szCs w:val="20"/>
        </w:rPr>
        <w:t xml:space="preserve"> </w:t>
      </w:r>
      <w:r w:rsidR="00223DD8">
        <w:rPr>
          <w:rFonts w:ascii="Arial" w:eastAsia="Arial" w:hAnsi="Arial" w:cs="Arial"/>
          <w:sz w:val="20"/>
          <w:szCs w:val="20"/>
        </w:rPr>
        <w:t xml:space="preserve">sich </w:t>
      </w:r>
      <w:r w:rsidR="00F736B8">
        <w:rPr>
          <w:rFonts w:ascii="Arial" w:eastAsia="Arial" w:hAnsi="Arial" w:cs="Arial"/>
          <w:sz w:val="20"/>
          <w:szCs w:val="20"/>
        </w:rPr>
        <w:t xml:space="preserve">betroffene </w:t>
      </w:r>
      <w:r w:rsidR="003E55A5">
        <w:rPr>
          <w:rFonts w:ascii="Arial" w:eastAsia="Arial" w:hAnsi="Arial" w:cs="Arial"/>
          <w:sz w:val="20"/>
          <w:szCs w:val="20"/>
        </w:rPr>
        <w:t>Unternehmen</w:t>
      </w:r>
      <w:r w:rsidR="006A63FE" w:rsidRPr="006A63FE">
        <w:rPr>
          <w:rFonts w:ascii="Arial" w:eastAsia="Arial" w:hAnsi="Arial" w:cs="Arial"/>
          <w:sz w:val="20"/>
          <w:szCs w:val="20"/>
        </w:rPr>
        <w:t xml:space="preserve"> auf die Änderungen der Rechtsvorschrift</w:t>
      </w:r>
      <w:r w:rsidR="00B87E1E">
        <w:rPr>
          <w:rFonts w:ascii="Arial" w:eastAsia="Arial" w:hAnsi="Arial" w:cs="Arial"/>
          <w:sz w:val="20"/>
          <w:szCs w:val="20"/>
        </w:rPr>
        <w:t xml:space="preserve">en </w:t>
      </w:r>
      <w:r w:rsidR="00223DD8">
        <w:rPr>
          <w:rFonts w:ascii="Arial" w:eastAsia="Arial" w:hAnsi="Arial" w:cs="Arial"/>
          <w:sz w:val="20"/>
          <w:szCs w:val="20"/>
        </w:rPr>
        <w:t>vorbereiten</w:t>
      </w:r>
      <w:r w:rsidR="00C3498D">
        <w:rPr>
          <w:rFonts w:ascii="Arial" w:eastAsia="Arial" w:hAnsi="Arial" w:cs="Arial"/>
          <w:sz w:val="20"/>
          <w:szCs w:val="20"/>
        </w:rPr>
        <w:t xml:space="preserve"> </w:t>
      </w:r>
      <w:r w:rsidR="00922739">
        <w:rPr>
          <w:rFonts w:ascii="Arial" w:eastAsia="Arial" w:hAnsi="Arial" w:cs="Arial"/>
          <w:sz w:val="20"/>
          <w:szCs w:val="20"/>
        </w:rPr>
        <w:t>und sicherstellen,</w:t>
      </w:r>
      <w:r w:rsidR="00C3498D">
        <w:rPr>
          <w:rFonts w:ascii="Arial" w:eastAsia="Arial" w:hAnsi="Arial" w:cs="Arial"/>
          <w:sz w:val="20"/>
          <w:szCs w:val="20"/>
        </w:rPr>
        <w:t xml:space="preserve"> marktkonforme Produkte für </w:t>
      </w:r>
      <w:proofErr w:type="spellStart"/>
      <w:r w:rsidR="00C3498D">
        <w:rPr>
          <w:rFonts w:ascii="Arial" w:eastAsia="Arial" w:hAnsi="Arial" w:cs="Arial"/>
          <w:sz w:val="20"/>
          <w:szCs w:val="20"/>
        </w:rPr>
        <w:t>Konsumetinnen</w:t>
      </w:r>
      <w:proofErr w:type="spellEnd"/>
      <w:r w:rsidR="00C3498D">
        <w:rPr>
          <w:rFonts w:ascii="Arial" w:eastAsia="Arial" w:hAnsi="Arial" w:cs="Arial"/>
          <w:sz w:val="20"/>
          <w:szCs w:val="20"/>
        </w:rPr>
        <w:t xml:space="preserve"> und Konsumenten </w:t>
      </w:r>
      <w:r w:rsidR="00287C6C">
        <w:rPr>
          <w:rFonts w:ascii="Arial" w:eastAsia="Arial" w:hAnsi="Arial" w:cs="Arial"/>
          <w:sz w:val="20"/>
          <w:szCs w:val="20"/>
        </w:rPr>
        <w:t xml:space="preserve">in </w:t>
      </w:r>
      <w:r w:rsidR="00922739">
        <w:rPr>
          <w:rFonts w:ascii="Arial" w:eastAsia="Arial" w:hAnsi="Arial" w:cs="Arial"/>
          <w:sz w:val="20"/>
          <w:szCs w:val="20"/>
        </w:rPr>
        <w:t xml:space="preserve">den </w:t>
      </w:r>
      <w:r w:rsidR="00287C6C">
        <w:rPr>
          <w:rFonts w:ascii="Arial" w:eastAsia="Arial" w:hAnsi="Arial" w:cs="Arial"/>
          <w:sz w:val="20"/>
          <w:szCs w:val="20"/>
        </w:rPr>
        <w:t>Verkehr zu bringen.</w:t>
      </w:r>
    </w:p>
    <w:p w14:paraId="20F8AAF4" w14:textId="77777777" w:rsidR="005B4B0D" w:rsidRDefault="005B4B0D" w:rsidP="731137B5">
      <w:pPr>
        <w:spacing w:after="0" w:line="360" w:lineRule="auto"/>
        <w:rPr>
          <w:rFonts w:ascii="Arial" w:eastAsia="Arial" w:hAnsi="Arial" w:cs="Arial"/>
          <w:sz w:val="20"/>
          <w:szCs w:val="20"/>
        </w:rPr>
      </w:pPr>
    </w:p>
    <w:p w14:paraId="6898739F" w14:textId="6DD12A59" w:rsidR="005B4B0D" w:rsidRDefault="005D68A0" w:rsidP="005B4B0D">
      <w:pPr>
        <w:spacing w:after="0" w:line="360" w:lineRule="auto"/>
        <w:rPr>
          <w:rFonts w:ascii="Arial" w:eastAsia="Arial" w:hAnsi="Arial" w:cs="Arial"/>
          <w:b/>
          <w:bCs/>
          <w:sz w:val="20"/>
          <w:szCs w:val="20"/>
        </w:rPr>
      </w:pPr>
      <w:r>
        <w:rPr>
          <w:rFonts w:ascii="Arial" w:eastAsia="Arial" w:hAnsi="Arial" w:cs="Arial"/>
          <w:b/>
          <w:bCs/>
          <w:sz w:val="20"/>
          <w:szCs w:val="20"/>
        </w:rPr>
        <w:t>A</w:t>
      </w:r>
      <w:r w:rsidRPr="28224B02">
        <w:rPr>
          <w:rFonts w:ascii="Arial" w:eastAsia="Arial" w:hAnsi="Arial" w:cs="Arial"/>
          <w:b/>
          <w:bCs/>
          <w:sz w:val="20"/>
          <w:szCs w:val="20"/>
        </w:rPr>
        <w:t>b September 2024</w:t>
      </w:r>
      <w:r>
        <w:rPr>
          <w:rFonts w:ascii="Arial" w:eastAsia="Arial" w:hAnsi="Arial" w:cs="Arial"/>
          <w:b/>
          <w:bCs/>
          <w:sz w:val="20"/>
          <w:szCs w:val="20"/>
        </w:rPr>
        <w:t xml:space="preserve">: </w:t>
      </w:r>
      <w:r w:rsidR="005B4B0D" w:rsidRPr="28224B02">
        <w:rPr>
          <w:rFonts w:ascii="Arial" w:eastAsia="Arial" w:hAnsi="Arial" w:cs="Arial"/>
          <w:b/>
          <w:bCs/>
          <w:sz w:val="20"/>
          <w:szCs w:val="20"/>
        </w:rPr>
        <w:t>Prüfung der PFAS-Beschränkungsdossiers</w:t>
      </w:r>
      <w:r>
        <w:rPr>
          <w:rFonts w:ascii="Arial" w:eastAsia="Arial" w:hAnsi="Arial" w:cs="Arial"/>
          <w:b/>
          <w:bCs/>
          <w:sz w:val="20"/>
          <w:szCs w:val="20"/>
        </w:rPr>
        <w:t xml:space="preserve"> für Produktkategorien</w:t>
      </w:r>
      <w:r w:rsidR="006F24E3">
        <w:rPr>
          <w:rFonts w:ascii="Arial" w:eastAsia="Arial" w:hAnsi="Arial" w:cs="Arial"/>
          <w:b/>
          <w:bCs/>
          <w:sz w:val="20"/>
          <w:szCs w:val="20"/>
        </w:rPr>
        <w:t xml:space="preserve"> </w:t>
      </w:r>
      <w:r w:rsidR="006F24E3" w:rsidRPr="006F24E3">
        <w:rPr>
          <w:rFonts w:ascii="Arial" w:eastAsia="Arial" w:hAnsi="Arial" w:cs="Arial"/>
          <w:b/>
          <w:bCs/>
          <w:sz w:val="20"/>
          <w:szCs w:val="20"/>
        </w:rPr>
        <w:t>Textilien, Polstermöbel, Leder, Bekleidung, Teppiche</w:t>
      </w:r>
    </w:p>
    <w:p w14:paraId="3B989ABD" w14:textId="4951BB6C" w:rsidR="005B4B0D" w:rsidRDefault="00453016" w:rsidP="005B4B0D">
      <w:pPr>
        <w:spacing w:after="0" w:line="360" w:lineRule="auto"/>
        <w:rPr>
          <w:rFonts w:ascii="Arial" w:eastAsia="Arial" w:hAnsi="Arial" w:cs="Arial"/>
          <w:sz w:val="20"/>
          <w:szCs w:val="20"/>
        </w:rPr>
      </w:pPr>
      <w:r>
        <w:rPr>
          <w:rFonts w:ascii="Arial" w:eastAsia="Arial" w:hAnsi="Arial" w:cs="Arial"/>
          <w:sz w:val="20"/>
          <w:szCs w:val="20"/>
        </w:rPr>
        <w:t>Im September</w:t>
      </w:r>
      <w:r w:rsidR="005B4B0D" w:rsidRPr="28224B02">
        <w:rPr>
          <w:rFonts w:ascii="Arial" w:eastAsia="Arial" w:hAnsi="Arial" w:cs="Arial"/>
          <w:sz w:val="20"/>
          <w:szCs w:val="20"/>
        </w:rPr>
        <w:t xml:space="preserve"> werden die nächsten </w:t>
      </w:r>
      <w:r w:rsidR="00243F12">
        <w:rPr>
          <w:rFonts w:ascii="Arial" w:eastAsia="Arial" w:hAnsi="Arial" w:cs="Arial"/>
          <w:sz w:val="20"/>
          <w:szCs w:val="20"/>
        </w:rPr>
        <w:t>Sitzungen</w:t>
      </w:r>
      <w:r w:rsidR="00243F12" w:rsidRPr="28224B02">
        <w:rPr>
          <w:rFonts w:ascii="Arial" w:eastAsia="Arial" w:hAnsi="Arial" w:cs="Arial"/>
          <w:sz w:val="20"/>
          <w:szCs w:val="20"/>
        </w:rPr>
        <w:t xml:space="preserve"> </w:t>
      </w:r>
      <w:r w:rsidR="005B4B0D" w:rsidRPr="28224B02">
        <w:rPr>
          <w:rFonts w:ascii="Arial" w:eastAsia="Arial" w:hAnsi="Arial" w:cs="Arial"/>
          <w:sz w:val="20"/>
          <w:szCs w:val="20"/>
        </w:rPr>
        <w:t xml:space="preserve">vonseiten der wissenschaftlichen Ausschüsse </w:t>
      </w:r>
      <w:r w:rsidR="005B4B0D">
        <w:rPr>
          <w:rFonts w:ascii="Arial" w:eastAsia="Arial" w:hAnsi="Arial" w:cs="Arial"/>
          <w:sz w:val="20"/>
          <w:szCs w:val="20"/>
        </w:rPr>
        <w:t xml:space="preserve">der </w:t>
      </w:r>
      <w:r w:rsidR="003A4C5D">
        <w:rPr>
          <w:rFonts w:ascii="Arial" w:eastAsia="Arial" w:hAnsi="Arial" w:cs="Arial"/>
          <w:sz w:val="20"/>
          <w:szCs w:val="20"/>
        </w:rPr>
        <w:t xml:space="preserve">Europäischen </w:t>
      </w:r>
      <w:r w:rsidR="00243F12">
        <w:rPr>
          <w:rFonts w:ascii="Arial" w:eastAsia="Arial" w:hAnsi="Arial" w:cs="Arial"/>
          <w:sz w:val="20"/>
          <w:szCs w:val="20"/>
        </w:rPr>
        <w:t xml:space="preserve">Chemikalien Agentur </w:t>
      </w:r>
      <w:r w:rsidR="00A13E7E" w:rsidRPr="00A13E7E">
        <w:rPr>
          <w:rFonts w:ascii="Arial" w:eastAsia="Arial" w:hAnsi="Arial" w:cs="Arial"/>
          <w:sz w:val="20"/>
          <w:szCs w:val="20"/>
        </w:rPr>
        <w:t>ECHA</w:t>
      </w:r>
      <w:r w:rsidR="00243F12">
        <w:rPr>
          <w:rFonts w:ascii="Arial" w:eastAsia="Arial" w:hAnsi="Arial" w:cs="Arial"/>
          <w:sz w:val="20"/>
          <w:szCs w:val="20"/>
        </w:rPr>
        <w:t xml:space="preserve"> (</w:t>
      </w:r>
      <w:r w:rsidR="00A13E7E" w:rsidRPr="00A13E7E">
        <w:rPr>
          <w:rFonts w:ascii="Arial" w:eastAsia="Arial" w:hAnsi="Arial" w:cs="Arial"/>
          <w:sz w:val="20"/>
          <w:szCs w:val="20"/>
        </w:rPr>
        <w:t>RAC und SEAC</w:t>
      </w:r>
      <w:r w:rsidR="00243F12">
        <w:rPr>
          <w:rFonts w:ascii="Arial" w:eastAsia="Arial" w:hAnsi="Arial" w:cs="Arial"/>
          <w:sz w:val="20"/>
          <w:szCs w:val="20"/>
        </w:rPr>
        <w:t>)</w:t>
      </w:r>
      <w:r w:rsidR="00EC7F1D">
        <w:rPr>
          <w:rFonts w:ascii="Arial" w:eastAsia="Arial" w:hAnsi="Arial" w:cs="Arial"/>
          <w:sz w:val="20"/>
          <w:szCs w:val="20"/>
        </w:rPr>
        <w:t xml:space="preserve"> </w:t>
      </w:r>
      <w:r w:rsidR="00FA3FFB">
        <w:rPr>
          <w:rFonts w:ascii="Arial" w:eastAsia="Arial" w:hAnsi="Arial" w:cs="Arial"/>
          <w:sz w:val="20"/>
          <w:szCs w:val="20"/>
        </w:rPr>
        <w:t>stattfinden</w:t>
      </w:r>
      <w:r w:rsidR="005B4B0D" w:rsidRPr="28224B02">
        <w:rPr>
          <w:rFonts w:ascii="Arial" w:eastAsia="Arial" w:hAnsi="Arial" w:cs="Arial"/>
          <w:sz w:val="20"/>
          <w:szCs w:val="20"/>
        </w:rPr>
        <w:t xml:space="preserve">. </w:t>
      </w:r>
      <w:r w:rsidR="00C3659D">
        <w:rPr>
          <w:rFonts w:ascii="Arial" w:eastAsia="Arial" w:hAnsi="Arial" w:cs="Arial"/>
          <w:sz w:val="20"/>
          <w:szCs w:val="20"/>
        </w:rPr>
        <w:t xml:space="preserve">Diskutiert werden </w:t>
      </w:r>
      <w:r w:rsidR="007B4A3B">
        <w:rPr>
          <w:rFonts w:ascii="Arial" w:eastAsia="Arial" w:hAnsi="Arial" w:cs="Arial"/>
          <w:sz w:val="20"/>
          <w:szCs w:val="20"/>
        </w:rPr>
        <w:t xml:space="preserve">die PFAS-Beschränkungsdossiers in den </w:t>
      </w:r>
      <w:r w:rsidR="00E37211">
        <w:rPr>
          <w:rFonts w:ascii="Arial" w:eastAsia="Arial" w:hAnsi="Arial" w:cs="Arial"/>
          <w:sz w:val="20"/>
          <w:szCs w:val="20"/>
        </w:rPr>
        <w:t>P</w:t>
      </w:r>
      <w:r>
        <w:rPr>
          <w:rFonts w:ascii="Arial" w:eastAsia="Arial" w:hAnsi="Arial" w:cs="Arial"/>
          <w:sz w:val="20"/>
          <w:szCs w:val="20"/>
        </w:rPr>
        <w:t>roduktkategorien</w:t>
      </w:r>
      <w:r w:rsidR="005B4B0D" w:rsidRPr="28224B02">
        <w:rPr>
          <w:rFonts w:ascii="Arial" w:eastAsia="Arial" w:hAnsi="Arial" w:cs="Arial"/>
          <w:sz w:val="20"/>
          <w:szCs w:val="20"/>
        </w:rPr>
        <w:t xml:space="preserve"> Textilien, Polstermöbel, Leder, Bekleidung, Teppiche. Zusätzlich stehen </w:t>
      </w:r>
      <w:proofErr w:type="spellStart"/>
      <w:r w:rsidR="005B4B0D" w:rsidRPr="28224B02">
        <w:rPr>
          <w:rFonts w:ascii="Arial" w:eastAsia="Arial" w:hAnsi="Arial" w:cs="Arial"/>
          <w:sz w:val="20"/>
          <w:szCs w:val="20"/>
        </w:rPr>
        <w:t>Lebensmittelkonkaktmaterialien</w:t>
      </w:r>
      <w:proofErr w:type="spellEnd"/>
      <w:r w:rsidR="005B4B0D" w:rsidRPr="28224B02">
        <w:rPr>
          <w:rFonts w:ascii="Arial" w:eastAsia="Arial" w:hAnsi="Arial" w:cs="Arial"/>
          <w:sz w:val="20"/>
          <w:szCs w:val="20"/>
        </w:rPr>
        <w:t xml:space="preserve"> und Verpack</w:t>
      </w:r>
      <w:r w:rsidR="000158E3">
        <w:rPr>
          <w:rFonts w:ascii="Arial" w:eastAsia="Arial" w:hAnsi="Arial" w:cs="Arial"/>
          <w:sz w:val="20"/>
          <w:szCs w:val="20"/>
        </w:rPr>
        <w:t>ungen</w:t>
      </w:r>
      <w:r w:rsidR="005B4B0D" w:rsidRPr="28224B02">
        <w:rPr>
          <w:rFonts w:ascii="Arial" w:eastAsia="Arial" w:hAnsi="Arial" w:cs="Arial"/>
          <w:sz w:val="20"/>
          <w:szCs w:val="20"/>
        </w:rPr>
        <w:t xml:space="preserve"> sowie Erdöl und Bergbau im Foku</w:t>
      </w:r>
      <w:r w:rsidR="007B4A3B">
        <w:rPr>
          <w:rFonts w:ascii="Arial" w:eastAsia="Arial" w:hAnsi="Arial" w:cs="Arial"/>
          <w:sz w:val="20"/>
          <w:szCs w:val="20"/>
        </w:rPr>
        <w:t>s</w:t>
      </w:r>
      <w:r w:rsidR="002B6D2E">
        <w:rPr>
          <w:rFonts w:ascii="Arial" w:eastAsia="Arial" w:hAnsi="Arial" w:cs="Arial"/>
          <w:sz w:val="20"/>
          <w:szCs w:val="20"/>
        </w:rPr>
        <w:t xml:space="preserve"> der Ausschüsse</w:t>
      </w:r>
      <w:r w:rsidR="005B4B0D" w:rsidRPr="28224B02">
        <w:rPr>
          <w:rFonts w:ascii="Arial" w:eastAsia="Arial" w:hAnsi="Arial" w:cs="Arial"/>
          <w:sz w:val="20"/>
          <w:szCs w:val="20"/>
        </w:rPr>
        <w:t xml:space="preserve">. </w:t>
      </w:r>
      <w:r w:rsidR="00470443">
        <w:rPr>
          <w:rFonts w:ascii="Arial" w:eastAsia="Arial" w:hAnsi="Arial" w:cs="Arial"/>
          <w:sz w:val="20"/>
          <w:szCs w:val="20"/>
        </w:rPr>
        <w:t>„</w:t>
      </w:r>
      <w:r w:rsidR="005B4B0D" w:rsidRPr="28224B02">
        <w:rPr>
          <w:rFonts w:ascii="Arial" w:eastAsia="Arial" w:hAnsi="Arial" w:cs="Arial"/>
          <w:sz w:val="20"/>
          <w:szCs w:val="20"/>
        </w:rPr>
        <w:t xml:space="preserve">Das Spektrum an betroffenen Produkten ist damit sehr groß. </w:t>
      </w:r>
      <w:r w:rsidR="000158E3">
        <w:rPr>
          <w:rFonts w:ascii="Arial" w:eastAsia="Arial" w:hAnsi="Arial" w:cs="Arial"/>
          <w:sz w:val="20"/>
          <w:szCs w:val="20"/>
        </w:rPr>
        <w:t>Deme</w:t>
      </w:r>
      <w:r w:rsidR="005B4B0D" w:rsidRPr="28224B02">
        <w:rPr>
          <w:rFonts w:ascii="Arial" w:eastAsia="Arial" w:hAnsi="Arial" w:cs="Arial"/>
          <w:sz w:val="20"/>
          <w:szCs w:val="20"/>
        </w:rPr>
        <w:t xml:space="preserve">ntsprechend weitreichend und bedeutsam ist </w:t>
      </w:r>
      <w:r w:rsidR="000158E3">
        <w:rPr>
          <w:rFonts w:ascii="Arial" w:eastAsia="Arial" w:hAnsi="Arial" w:cs="Arial"/>
          <w:sz w:val="20"/>
          <w:szCs w:val="20"/>
        </w:rPr>
        <w:t>das Thema</w:t>
      </w:r>
      <w:r w:rsidR="00F219C1">
        <w:rPr>
          <w:rFonts w:ascii="Arial" w:eastAsia="Arial" w:hAnsi="Arial" w:cs="Arial"/>
          <w:sz w:val="20"/>
          <w:szCs w:val="20"/>
        </w:rPr>
        <w:t xml:space="preserve"> für eine Vielzahl an Unternehmen</w:t>
      </w:r>
      <w:r w:rsidR="005B4B0D" w:rsidRPr="28224B02">
        <w:rPr>
          <w:rFonts w:ascii="Arial" w:eastAsia="Arial" w:hAnsi="Arial" w:cs="Arial"/>
          <w:sz w:val="20"/>
          <w:szCs w:val="20"/>
        </w:rPr>
        <w:t xml:space="preserve">. Fachleute von TÜV Rheinland stehen daher bereit, um auf die </w:t>
      </w:r>
      <w:r w:rsidR="00243F12">
        <w:rPr>
          <w:rFonts w:ascii="Arial" w:eastAsia="Arial" w:hAnsi="Arial" w:cs="Arial"/>
          <w:sz w:val="20"/>
          <w:szCs w:val="20"/>
        </w:rPr>
        <w:t>kommenden gesetzlichen Änderungen</w:t>
      </w:r>
      <w:r w:rsidR="005B4B0D" w:rsidRPr="28224B02">
        <w:rPr>
          <w:rFonts w:ascii="Arial" w:eastAsia="Arial" w:hAnsi="Arial" w:cs="Arial"/>
          <w:sz w:val="20"/>
          <w:szCs w:val="20"/>
        </w:rPr>
        <w:t xml:space="preserve"> eingestellt zu sein</w:t>
      </w:r>
      <w:r w:rsidR="00470443">
        <w:rPr>
          <w:rFonts w:ascii="Arial" w:eastAsia="Arial" w:hAnsi="Arial" w:cs="Arial"/>
          <w:sz w:val="20"/>
          <w:szCs w:val="20"/>
        </w:rPr>
        <w:t xml:space="preserve">“, erklärt Steffen </w:t>
      </w:r>
      <w:proofErr w:type="spellStart"/>
      <w:r w:rsidR="00470443">
        <w:rPr>
          <w:rFonts w:ascii="Arial" w:eastAsia="Arial" w:hAnsi="Arial" w:cs="Arial"/>
          <w:sz w:val="20"/>
          <w:szCs w:val="20"/>
        </w:rPr>
        <w:t>Tümptner</w:t>
      </w:r>
      <w:proofErr w:type="spellEnd"/>
      <w:r w:rsidR="003E2860">
        <w:rPr>
          <w:rFonts w:ascii="Arial" w:eastAsia="Arial" w:hAnsi="Arial" w:cs="Arial"/>
          <w:sz w:val="20"/>
          <w:szCs w:val="20"/>
        </w:rPr>
        <w:t>,</w:t>
      </w:r>
      <w:r w:rsidR="00470443">
        <w:rPr>
          <w:rFonts w:ascii="Arial" w:eastAsia="Arial" w:hAnsi="Arial" w:cs="Arial"/>
          <w:sz w:val="20"/>
          <w:szCs w:val="20"/>
        </w:rPr>
        <w:t xml:space="preserve"> </w:t>
      </w:r>
      <w:r w:rsidR="00243F12">
        <w:rPr>
          <w:rFonts w:ascii="Arial" w:eastAsia="Arial" w:hAnsi="Arial" w:cs="Arial"/>
          <w:sz w:val="20"/>
          <w:szCs w:val="20"/>
        </w:rPr>
        <w:t xml:space="preserve">Sachverständiger </w:t>
      </w:r>
      <w:r w:rsidR="00470443">
        <w:rPr>
          <w:rFonts w:ascii="Arial" w:eastAsia="Arial" w:hAnsi="Arial" w:cs="Arial"/>
          <w:sz w:val="20"/>
          <w:szCs w:val="20"/>
        </w:rPr>
        <w:t>von TÜV Rheinland.</w:t>
      </w:r>
      <w:r w:rsidR="00EF1E08">
        <w:rPr>
          <w:rFonts w:ascii="Arial" w:eastAsia="Arial" w:hAnsi="Arial" w:cs="Arial"/>
          <w:sz w:val="20"/>
          <w:szCs w:val="20"/>
        </w:rPr>
        <w:t xml:space="preserve"> „</w:t>
      </w:r>
      <w:r w:rsidR="00EF1E08" w:rsidRPr="00EF1E08">
        <w:rPr>
          <w:rFonts w:ascii="Arial" w:eastAsia="Arial" w:hAnsi="Arial" w:cs="Arial"/>
          <w:sz w:val="20"/>
          <w:szCs w:val="20"/>
        </w:rPr>
        <w:t xml:space="preserve">Das Verbot betrifft Millionen von Produkten und tausende Betriebe, die </w:t>
      </w:r>
      <w:r w:rsidR="00EF1E08">
        <w:rPr>
          <w:rFonts w:ascii="Arial" w:eastAsia="Arial" w:hAnsi="Arial" w:cs="Arial"/>
          <w:sz w:val="20"/>
          <w:szCs w:val="20"/>
        </w:rPr>
        <w:t>idealerweise möglichst frühzeitig</w:t>
      </w:r>
      <w:r w:rsidR="005C5790">
        <w:rPr>
          <w:rFonts w:ascii="Arial" w:eastAsia="Arial" w:hAnsi="Arial" w:cs="Arial"/>
          <w:sz w:val="20"/>
          <w:szCs w:val="20"/>
        </w:rPr>
        <w:t xml:space="preserve"> auf die </w:t>
      </w:r>
      <w:r w:rsidR="000E3839">
        <w:rPr>
          <w:rFonts w:ascii="Arial" w:eastAsia="Arial" w:hAnsi="Arial" w:cs="Arial"/>
          <w:sz w:val="20"/>
          <w:szCs w:val="20"/>
        </w:rPr>
        <w:t xml:space="preserve">anstehenden </w:t>
      </w:r>
      <w:r w:rsidR="005C5790">
        <w:rPr>
          <w:rFonts w:ascii="Arial" w:eastAsia="Arial" w:hAnsi="Arial" w:cs="Arial"/>
          <w:sz w:val="20"/>
          <w:szCs w:val="20"/>
        </w:rPr>
        <w:t xml:space="preserve">Änderungen </w:t>
      </w:r>
      <w:r w:rsidR="00C9653C">
        <w:rPr>
          <w:rFonts w:ascii="Arial" w:eastAsia="Arial" w:hAnsi="Arial" w:cs="Arial"/>
          <w:sz w:val="20"/>
          <w:szCs w:val="20"/>
        </w:rPr>
        <w:t>reagieren</w:t>
      </w:r>
      <w:r w:rsidR="005C5790">
        <w:rPr>
          <w:rFonts w:ascii="Arial" w:eastAsia="Arial" w:hAnsi="Arial" w:cs="Arial"/>
          <w:sz w:val="20"/>
          <w:szCs w:val="20"/>
        </w:rPr>
        <w:t xml:space="preserve"> sollten</w:t>
      </w:r>
      <w:r w:rsidR="00174E97">
        <w:rPr>
          <w:rFonts w:ascii="Arial" w:eastAsia="Arial" w:hAnsi="Arial" w:cs="Arial"/>
          <w:sz w:val="20"/>
          <w:szCs w:val="20"/>
        </w:rPr>
        <w:t xml:space="preserve">, um </w:t>
      </w:r>
      <w:r w:rsidR="00563FF5">
        <w:rPr>
          <w:rFonts w:ascii="Arial" w:eastAsia="Arial" w:hAnsi="Arial" w:cs="Arial"/>
          <w:sz w:val="20"/>
          <w:szCs w:val="20"/>
        </w:rPr>
        <w:t xml:space="preserve">die </w:t>
      </w:r>
      <w:r w:rsidR="00174E97">
        <w:rPr>
          <w:rFonts w:ascii="Arial" w:eastAsia="Arial" w:hAnsi="Arial" w:cs="Arial"/>
          <w:sz w:val="20"/>
          <w:szCs w:val="20"/>
        </w:rPr>
        <w:t xml:space="preserve">Marktkonformität </w:t>
      </w:r>
      <w:r w:rsidR="00563FF5">
        <w:rPr>
          <w:rFonts w:ascii="Arial" w:eastAsia="Arial" w:hAnsi="Arial" w:cs="Arial"/>
          <w:sz w:val="20"/>
          <w:szCs w:val="20"/>
        </w:rPr>
        <w:t xml:space="preserve">ihrer </w:t>
      </w:r>
      <w:proofErr w:type="spellStart"/>
      <w:r w:rsidR="00563FF5">
        <w:rPr>
          <w:rFonts w:ascii="Arial" w:eastAsia="Arial" w:hAnsi="Arial" w:cs="Arial"/>
          <w:sz w:val="20"/>
          <w:szCs w:val="20"/>
        </w:rPr>
        <w:t>Pordukte</w:t>
      </w:r>
      <w:proofErr w:type="spellEnd"/>
      <w:r w:rsidR="00563FF5">
        <w:rPr>
          <w:rFonts w:ascii="Arial" w:eastAsia="Arial" w:hAnsi="Arial" w:cs="Arial"/>
          <w:sz w:val="20"/>
          <w:szCs w:val="20"/>
        </w:rPr>
        <w:t xml:space="preserve"> </w:t>
      </w:r>
      <w:r w:rsidR="00174E97">
        <w:rPr>
          <w:rFonts w:ascii="Arial" w:eastAsia="Arial" w:hAnsi="Arial" w:cs="Arial"/>
          <w:sz w:val="20"/>
          <w:szCs w:val="20"/>
        </w:rPr>
        <w:t xml:space="preserve">und damit </w:t>
      </w:r>
      <w:r w:rsidR="00563FF5">
        <w:rPr>
          <w:rFonts w:ascii="Arial" w:eastAsia="Arial" w:hAnsi="Arial" w:cs="Arial"/>
          <w:sz w:val="20"/>
          <w:szCs w:val="20"/>
        </w:rPr>
        <w:t xml:space="preserve">ihre </w:t>
      </w:r>
      <w:r w:rsidR="00174E97">
        <w:rPr>
          <w:rFonts w:ascii="Arial" w:eastAsia="Arial" w:hAnsi="Arial" w:cs="Arial"/>
          <w:sz w:val="20"/>
          <w:szCs w:val="20"/>
        </w:rPr>
        <w:t>Wettbewerbsfähigkeit</w:t>
      </w:r>
      <w:r w:rsidR="00563FF5">
        <w:rPr>
          <w:rFonts w:ascii="Arial" w:eastAsia="Arial" w:hAnsi="Arial" w:cs="Arial"/>
          <w:sz w:val="20"/>
          <w:szCs w:val="20"/>
        </w:rPr>
        <w:t xml:space="preserve"> sicherzustellen</w:t>
      </w:r>
      <w:r w:rsidR="000E3839">
        <w:rPr>
          <w:rFonts w:ascii="Arial" w:eastAsia="Arial" w:hAnsi="Arial" w:cs="Arial"/>
          <w:sz w:val="20"/>
          <w:szCs w:val="20"/>
        </w:rPr>
        <w:t>.“</w:t>
      </w:r>
      <w:r w:rsidR="005C5790">
        <w:rPr>
          <w:rFonts w:ascii="Arial" w:eastAsia="Arial" w:hAnsi="Arial" w:cs="Arial"/>
          <w:sz w:val="20"/>
          <w:szCs w:val="20"/>
        </w:rPr>
        <w:t xml:space="preserve"> </w:t>
      </w:r>
    </w:p>
    <w:p w14:paraId="2CDB31BF" w14:textId="77777777" w:rsidR="00C740A3" w:rsidRDefault="00C740A3" w:rsidP="731137B5">
      <w:pPr>
        <w:spacing w:after="0" w:line="360" w:lineRule="auto"/>
        <w:rPr>
          <w:rFonts w:ascii="Arial" w:eastAsia="Arial" w:hAnsi="Arial" w:cs="Arial"/>
          <w:sz w:val="20"/>
          <w:szCs w:val="20"/>
        </w:rPr>
      </w:pPr>
    </w:p>
    <w:p w14:paraId="6AA52D21" w14:textId="3CCFC528" w:rsidR="00EA788B" w:rsidRDefault="00981060" w:rsidP="731137B5">
      <w:pPr>
        <w:spacing w:after="0" w:line="360" w:lineRule="auto"/>
        <w:rPr>
          <w:rFonts w:ascii="Arial" w:eastAsia="Arial" w:hAnsi="Arial" w:cs="Arial"/>
          <w:b/>
          <w:bCs/>
          <w:sz w:val="20"/>
          <w:szCs w:val="20"/>
        </w:rPr>
      </w:pPr>
      <w:r>
        <w:rPr>
          <w:rFonts w:ascii="Arial" w:eastAsia="Arial" w:hAnsi="Arial" w:cs="Arial"/>
          <w:b/>
          <w:bCs/>
          <w:sz w:val="20"/>
          <w:szCs w:val="20"/>
        </w:rPr>
        <w:t xml:space="preserve">Welche Produkte von den </w:t>
      </w:r>
      <w:r w:rsidR="00B8255F">
        <w:rPr>
          <w:rFonts w:ascii="Arial" w:eastAsia="Arial" w:hAnsi="Arial" w:cs="Arial"/>
          <w:b/>
          <w:bCs/>
          <w:sz w:val="20"/>
          <w:szCs w:val="20"/>
        </w:rPr>
        <w:t>PFAS-Beschränkungen</w:t>
      </w:r>
      <w:r>
        <w:rPr>
          <w:rFonts w:ascii="Arial" w:eastAsia="Arial" w:hAnsi="Arial" w:cs="Arial"/>
          <w:b/>
          <w:bCs/>
          <w:sz w:val="20"/>
          <w:szCs w:val="20"/>
        </w:rPr>
        <w:t xml:space="preserve"> betroffen</w:t>
      </w:r>
      <w:r w:rsidR="00306529">
        <w:rPr>
          <w:rFonts w:ascii="Arial" w:eastAsia="Arial" w:hAnsi="Arial" w:cs="Arial"/>
          <w:b/>
          <w:bCs/>
          <w:sz w:val="20"/>
          <w:szCs w:val="20"/>
        </w:rPr>
        <w:t xml:space="preserve"> sind</w:t>
      </w:r>
    </w:p>
    <w:p w14:paraId="61BD660F" w14:textId="23F23E2F" w:rsidR="00431B61" w:rsidRDefault="00BE405C" w:rsidP="00DE114B">
      <w:pPr>
        <w:spacing w:after="0" w:line="360" w:lineRule="auto"/>
        <w:rPr>
          <w:rFonts w:ascii="Arial" w:eastAsia="Arial" w:hAnsi="Arial" w:cs="Arial"/>
          <w:sz w:val="20"/>
          <w:szCs w:val="20"/>
        </w:rPr>
      </w:pPr>
      <w:r w:rsidRPr="00BE405C">
        <w:rPr>
          <w:rFonts w:ascii="Arial" w:eastAsia="Arial" w:hAnsi="Arial" w:cs="Arial"/>
          <w:sz w:val="20"/>
          <w:szCs w:val="20"/>
        </w:rPr>
        <w:t xml:space="preserve">Seit </w:t>
      </w:r>
      <w:r w:rsidR="00956EB8">
        <w:rPr>
          <w:rFonts w:ascii="Arial" w:eastAsia="Arial" w:hAnsi="Arial" w:cs="Arial"/>
          <w:sz w:val="20"/>
          <w:szCs w:val="20"/>
        </w:rPr>
        <w:t>einigen Jahren</w:t>
      </w:r>
      <w:r w:rsidRPr="00BE405C">
        <w:rPr>
          <w:rFonts w:ascii="Arial" w:eastAsia="Arial" w:hAnsi="Arial" w:cs="Arial"/>
          <w:sz w:val="20"/>
          <w:szCs w:val="20"/>
        </w:rPr>
        <w:t xml:space="preserve"> erfahren Per-</w:t>
      </w:r>
      <w:r w:rsidR="00981060">
        <w:rPr>
          <w:rFonts w:ascii="Arial" w:eastAsia="Arial" w:hAnsi="Arial" w:cs="Arial"/>
          <w:sz w:val="20"/>
          <w:szCs w:val="20"/>
        </w:rPr>
        <w:t xml:space="preserve"> </w:t>
      </w:r>
      <w:r w:rsidRPr="00BE405C">
        <w:rPr>
          <w:rFonts w:ascii="Arial" w:eastAsia="Arial" w:hAnsi="Arial" w:cs="Arial"/>
          <w:sz w:val="20"/>
          <w:szCs w:val="20"/>
        </w:rPr>
        <w:t xml:space="preserve">und Polyfluralkylsubstanzen (PFAS) eine </w:t>
      </w:r>
      <w:r w:rsidR="00354977">
        <w:rPr>
          <w:rFonts w:ascii="Arial" w:eastAsia="Arial" w:hAnsi="Arial" w:cs="Arial"/>
          <w:sz w:val="20"/>
          <w:szCs w:val="20"/>
        </w:rPr>
        <w:t>breitere</w:t>
      </w:r>
      <w:r w:rsidRPr="00BE405C">
        <w:rPr>
          <w:rFonts w:ascii="Arial" w:eastAsia="Arial" w:hAnsi="Arial" w:cs="Arial"/>
          <w:sz w:val="20"/>
          <w:szCs w:val="20"/>
        </w:rPr>
        <w:t xml:space="preserve"> Aufmerksamkeit. Diese sind aufgrund ihrer einzigartigen physikalischen Eigenschaften </w:t>
      </w:r>
      <w:r w:rsidR="00F40461">
        <w:rPr>
          <w:rFonts w:ascii="Arial" w:eastAsia="Arial" w:hAnsi="Arial" w:cs="Arial"/>
          <w:sz w:val="20"/>
          <w:szCs w:val="20"/>
        </w:rPr>
        <w:t xml:space="preserve">in der Industrie </w:t>
      </w:r>
      <w:r w:rsidRPr="00BE405C">
        <w:rPr>
          <w:rFonts w:ascii="Arial" w:eastAsia="Arial" w:hAnsi="Arial" w:cs="Arial"/>
          <w:sz w:val="20"/>
          <w:szCs w:val="20"/>
        </w:rPr>
        <w:t xml:space="preserve">zum Teil unentbehrlich. </w:t>
      </w:r>
      <w:r w:rsidR="00243F12" w:rsidRPr="00243F12">
        <w:rPr>
          <w:rFonts w:ascii="Arial" w:eastAsia="Arial" w:hAnsi="Arial" w:cs="Arial"/>
          <w:sz w:val="20"/>
          <w:szCs w:val="20"/>
        </w:rPr>
        <w:t>Charakteristisch</w:t>
      </w:r>
      <w:r w:rsidR="00243F12" w:rsidRPr="00BE405C">
        <w:rPr>
          <w:rFonts w:ascii="Arial" w:eastAsia="Arial" w:hAnsi="Arial" w:cs="Arial"/>
          <w:sz w:val="20"/>
          <w:szCs w:val="20"/>
        </w:rPr>
        <w:t xml:space="preserve"> </w:t>
      </w:r>
      <w:r w:rsidRPr="00BE405C">
        <w:rPr>
          <w:rFonts w:ascii="Arial" w:eastAsia="Arial" w:hAnsi="Arial" w:cs="Arial"/>
          <w:sz w:val="20"/>
          <w:szCs w:val="20"/>
        </w:rPr>
        <w:t xml:space="preserve">sind ihre </w:t>
      </w:r>
      <w:r w:rsidRPr="00BE405C">
        <w:rPr>
          <w:rFonts w:ascii="Arial" w:eastAsia="Arial" w:hAnsi="Arial" w:cs="Arial"/>
          <w:sz w:val="20"/>
          <w:szCs w:val="20"/>
        </w:rPr>
        <w:lastRenderedPageBreak/>
        <w:t xml:space="preserve">wasser- und fettabweisenden Eigenschaften, die Fähigkeit Reibung zu </w:t>
      </w:r>
      <w:r w:rsidR="00FB5EEC">
        <w:rPr>
          <w:rFonts w:ascii="Arial" w:eastAsia="Arial" w:hAnsi="Arial" w:cs="Arial"/>
          <w:sz w:val="20"/>
          <w:szCs w:val="20"/>
        </w:rPr>
        <w:t>verringern</w:t>
      </w:r>
      <w:r w:rsidRPr="00BE405C">
        <w:rPr>
          <w:rFonts w:ascii="Arial" w:eastAsia="Arial" w:hAnsi="Arial" w:cs="Arial"/>
          <w:sz w:val="20"/>
          <w:szCs w:val="20"/>
        </w:rPr>
        <w:t xml:space="preserve"> und eine hohe thermische und chemische Stabilität, </w:t>
      </w:r>
      <w:r w:rsidR="008E37AA">
        <w:rPr>
          <w:rFonts w:ascii="Arial" w:eastAsia="Arial" w:hAnsi="Arial" w:cs="Arial"/>
          <w:sz w:val="20"/>
          <w:szCs w:val="20"/>
        </w:rPr>
        <w:t>wodurch sie vielfältig anwendbar sind</w:t>
      </w:r>
      <w:r w:rsidRPr="00BE405C">
        <w:rPr>
          <w:rFonts w:ascii="Arial" w:eastAsia="Arial" w:hAnsi="Arial" w:cs="Arial"/>
          <w:sz w:val="20"/>
          <w:szCs w:val="20"/>
        </w:rPr>
        <w:t xml:space="preserve">. Nach den Angaben des Bundesministeriums für Umwelt, Naturschutz, nukleare Sicherheit und Verbraucherschutz (BMUV) handelt es sich um mehr als 10.000 </w:t>
      </w:r>
      <w:r w:rsidR="00306529">
        <w:rPr>
          <w:rFonts w:ascii="Arial" w:eastAsia="Arial" w:hAnsi="Arial" w:cs="Arial"/>
          <w:sz w:val="20"/>
          <w:szCs w:val="20"/>
        </w:rPr>
        <w:t>bekannte</w:t>
      </w:r>
      <w:r w:rsidRPr="00BE405C">
        <w:rPr>
          <w:rFonts w:ascii="Arial" w:eastAsia="Arial" w:hAnsi="Arial" w:cs="Arial"/>
          <w:sz w:val="20"/>
          <w:szCs w:val="20"/>
        </w:rPr>
        <w:t xml:space="preserve"> Stoffe</w:t>
      </w:r>
      <w:r w:rsidR="00306529">
        <w:rPr>
          <w:rFonts w:ascii="Arial" w:eastAsia="Arial" w:hAnsi="Arial" w:cs="Arial"/>
          <w:sz w:val="20"/>
          <w:szCs w:val="20"/>
        </w:rPr>
        <w:t>, die der Gruppe der PFAS angehören</w:t>
      </w:r>
      <w:r w:rsidRPr="00BE405C">
        <w:rPr>
          <w:rFonts w:ascii="Arial" w:eastAsia="Arial" w:hAnsi="Arial" w:cs="Arial"/>
          <w:sz w:val="20"/>
          <w:szCs w:val="20"/>
        </w:rPr>
        <w:t xml:space="preserve">. </w:t>
      </w:r>
    </w:p>
    <w:p w14:paraId="35629574" w14:textId="1792CFBF" w:rsidR="0068561F" w:rsidRDefault="00243F12" w:rsidP="731137B5">
      <w:pPr>
        <w:spacing w:after="0" w:line="360" w:lineRule="auto"/>
        <w:rPr>
          <w:rFonts w:ascii="Arial" w:eastAsia="Arial" w:hAnsi="Arial" w:cs="Arial"/>
          <w:sz w:val="20"/>
          <w:szCs w:val="20"/>
        </w:rPr>
      </w:pPr>
      <w:r>
        <w:rPr>
          <w:rFonts w:ascii="Arial" w:eastAsia="Arial" w:hAnsi="Arial" w:cs="Arial"/>
          <w:sz w:val="20"/>
          <w:szCs w:val="20"/>
        </w:rPr>
        <w:t>Einsatz finden PFAS</w:t>
      </w:r>
      <w:r w:rsidR="00BE405C" w:rsidRPr="00BE405C">
        <w:rPr>
          <w:rFonts w:ascii="Arial" w:eastAsia="Arial" w:hAnsi="Arial" w:cs="Arial"/>
          <w:sz w:val="20"/>
          <w:szCs w:val="20"/>
        </w:rPr>
        <w:t xml:space="preserve"> u</w:t>
      </w:r>
      <w:r w:rsidR="002F1957">
        <w:rPr>
          <w:rFonts w:ascii="Arial" w:eastAsia="Arial" w:hAnsi="Arial" w:cs="Arial"/>
          <w:sz w:val="20"/>
          <w:szCs w:val="20"/>
        </w:rPr>
        <w:t>nter anderen</w:t>
      </w:r>
      <w:r>
        <w:rPr>
          <w:rFonts w:ascii="Arial" w:eastAsia="Arial" w:hAnsi="Arial" w:cs="Arial"/>
          <w:sz w:val="20"/>
          <w:szCs w:val="20"/>
        </w:rPr>
        <w:t xml:space="preserve"> in</w:t>
      </w:r>
      <w:r w:rsidR="00431B61">
        <w:rPr>
          <w:rFonts w:ascii="Arial" w:eastAsia="Arial" w:hAnsi="Arial" w:cs="Arial"/>
          <w:sz w:val="20"/>
          <w:szCs w:val="20"/>
        </w:rPr>
        <w:t xml:space="preserve"> </w:t>
      </w:r>
      <w:r w:rsidR="00BE405C" w:rsidRPr="00BE405C">
        <w:rPr>
          <w:rFonts w:ascii="Arial" w:eastAsia="Arial" w:hAnsi="Arial" w:cs="Arial"/>
          <w:sz w:val="20"/>
          <w:szCs w:val="20"/>
        </w:rPr>
        <w:t>Lebensmittelverpackungen, schmutzabweisende</w:t>
      </w:r>
      <w:r>
        <w:rPr>
          <w:rFonts w:ascii="Arial" w:eastAsia="Arial" w:hAnsi="Arial" w:cs="Arial"/>
          <w:sz w:val="20"/>
          <w:szCs w:val="20"/>
        </w:rPr>
        <w:t>n</w:t>
      </w:r>
      <w:r w:rsidR="00BE405C" w:rsidRPr="00BE405C">
        <w:rPr>
          <w:rFonts w:ascii="Arial" w:eastAsia="Arial" w:hAnsi="Arial" w:cs="Arial"/>
          <w:sz w:val="20"/>
          <w:szCs w:val="20"/>
        </w:rPr>
        <w:t xml:space="preserve"> Textilien und Teppiche</w:t>
      </w:r>
      <w:r>
        <w:rPr>
          <w:rFonts w:ascii="Arial" w:eastAsia="Arial" w:hAnsi="Arial" w:cs="Arial"/>
          <w:sz w:val="20"/>
          <w:szCs w:val="20"/>
        </w:rPr>
        <w:t>n</w:t>
      </w:r>
      <w:r w:rsidR="00BE405C" w:rsidRPr="00BE405C">
        <w:rPr>
          <w:rFonts w:ascii="Arial" w:eastAsia="Arial" w:hAnsi="Arial" w:cs="Arial"/>
          <w:sz w:val="20"/>
          <w:szCs w:val="20"/>
        </w:rPr>
        <w:t xml:space="preserve">, Kosmetika oder auch fotografische Verfahren. Aktuell bestehen Beschränkungen für verschiedene Klassen von PFAS, </w:t>
      </w:r>
      <w:r w:rsidR="00A92BE9">
        <w:rPr>
          <w:rFonts w:ascii="Arial" w:eastAsia="Arial" w:hAnsi="Arial" w:cs="Arial"/>
          <w:sz w:val="20"/>
          <w:szCs w:val="20"/>
        </w:rPr>
        <w:t xml:space="preserve">so etwa </w:t>
      </w:r>
      <w:r w:rsidR="00BE405C" w:rsidRPr="00BE405C">
        <w:rPr>
          <w:rFonts w:ascii="Arial" w:eastAsia="Arial" w:hAnsi="Arial" w:cs="Arial"/>
          <w:sz w:val="20"/>
          <w:szCs w:val="20"/>
        </w:rPr>
        <w:t xml:space="preserve">in Europa im Rahmen der REACH-Verordnung oder POP-Verordnung. </w:t>
      </w:r>
      <w:r w:rsidRPr="00243F12">
        <w:rPr>
          <w:rFonts w:ascii="Arial" w:eastAsia="Arial" w:hAnsi="Arial" w:cs="Arial"/>
          <w:sz w:val="20"/>
          <w:szCs w:val="20"/>
        </w:rPr>
        <w:t xml:space="preserve">Inwieweit </w:t>
      </w:r>
      <w:r w:rsidR="00672CFE">
        <w:rPr>
          <w:rFonts w:ascii="Arial" w:eastAsia="Arial" w:hAnsi="Arial" w:cs="Arial"/>
          <w:sz w:val="20"/>
          <w:szCs w:val="20"/>
        </w:rPr>
        <w:t>das</w:t>
      </w:r>
      <w:r w:rsidRPr="00243F12">
        <w:rPr>
          <w:rFonts w:ascii="Arial" w:eastAsia="Arial" w:hAnsi="Arial" w:cs="Arial"/>
          <w:sz w:val="20"/>
          <w:szCs w:val="20"/>
        </w:rPr>
        <w:t xml:space="preserve"> Verbot von PFAS</w:t>
      </w:r>
      <w:r>
        <w:rPr>
          <w:rFonts w:ascii="Arial" w:eastAsia="Arial" w:hAnsi="Arial" w:cs="Arial"/>
          <w:sz w:val="20"/>
          <w:szCs w:val="20"/>
        </w:rPr>
        <w:t xml:space="preserve"> </w:t>
      </w:r>
      <w:r w:rsidR="00672CFE">
        <w:rPr>
          <w:rFonts w:ascii="Arial" w:eastAsia="Arial" w:hAnsi="Arial" w:cs="Arial"/>
          <w:sz w:val="20"/>
          <w:szCs w:val="20"/>
        </w:rPr>
        <w:t xml:space="preserve">für Produkte bzw. Einsatzbereiche kommen </w:t>
      </w:r>
      <w:r w:rsidRPr="00243F12">
        <w:rPr>
          <w:rFonts w:ascii="Arial" w:eastAsia="Arial" w:hAnsi="Arial" w:cs="Arial"/>
          <w:sz w:val="20"/>
          <w:szCs w:val="20"/>
        </w:rPr>
        <w:t>wird, werden die anstehenden Entscheidungen der Ausschüsse zeigen.</w:t>
      </w:r>
    </w:p>
    <w:p w14:paraId="502C9149" w14:textId="77777777" w:rsidR="0068561F" w:rsidRDefault="0068561F" w:rsidP="731137B5">
      <w:pPr>
        <w:spacing w:after="0" w:line="360" w:lineRule="auto"/>
        <w:rPr>
          <w:rFonts w:ascii="Arial" w:eastAsia="Arial" w:hAnsi="Arial" w:cs="Arial"/>
          <w:sz w:val="20"/>
          <w:szCs w:val="20"/>
        </w:rPr>
      </w:pPr>
    </w:p>
    <w:p w14:paraId="07D2F222" w14:textId="7AB4EFE3" w:rsidR="00BE405C" w:rsidRDefault="00306529" w:rsidP="731137B5">
      <w:pPr>
        <w:spacing w:after="0" w:line="360" w:lineRule="auto"/>
        <w:rPr>
          <w:rFonts w:ascii="Arial" w:eastAsia="Arial" w:hAnsi="Arial" w:cs="Arial"/>
          <w:sz w:val="20"/>
          <w:szCs w:val="20"/>
        </w:rPr>
      </w:pPr>
      <w:r>
        <w:rPr>
          <w:rFonts w:ascii="Arial" w:eastAsia="Arial" w:hAnsi="Arial" w:cs="Arial"/>
          <w:sz w:val="20"/>
          <w:szCs w:val="20"/>
        </w:rPr>
        <w:t xml:space="preserve">Die aktuellen Einschränkungen </w:t>
      </w:r>
      <w:r w:rsidR="00243F12">
        <w:rPr>
          <w:rFonts w:ascii="Arial" w:eastAsia="Arial" w:hAnsi="Arial" w:cs="Arial"/>
          <w:sz w:val="20"/>
          <w:szCs w:val="20"/>
        </w:rPr>
        <w:t xml:space="preserve">zum Einsatz von PFAS </w:t>
      </w:r>
      <w:r>
        <w:rPr>
          <w:rFonts w:ascii="Arial" w:eastAsia="Arial" w:hAnsi="Arial" w:cs="Arial"/>
          <w:sz w:val="20"/>
          <w:szCs w:val="20"/>
        </w:rPr>
        <w:t xml:space="preserve">beziehen sich </w:t>
      </w:r>
      <w:r w:rsidR="004013AC">
        <w:rPr>
          <w:rFonts w:ascii="Arial" w:eastAsia="Arial" w:hAnsi="Arial" w:cs="Arial"/>
          <w:sz w:val="20"/>
          <w:szCs w:val="20"/>
        </w:rPr>
        <w:t>unter andere</w:t>
      </w:r>
      <w:r w:rsidR="004C5640">
        <w:rPr>
          <w:rFonts w:ascii="Arial" w:eastAsia="Arial" w:hAnsi="Arial" w:cs="Arial"/>
          <w:sz w:val="20"/>
          <w:szCs w:val="20"/>
        </w:rPr>
        <w:t>m</w:t>
      </w:r>
      <w:r w:rsidR="004013AC">
        <w:rPr>
          <w:rFonts w:ascii="Arial" w:eastAsia="Arial" w:hAnsi="Arial" w:cs="Arial"/>
          <w:sz w:val="20"/>
          <w:szCs w:val="20"/>
        </w:rPr>
        <w:t xml:space="preserve"> </w:t>
      </w:r>
      <w:r>
        <w:rPr>
          <w:rFonts w:ascii="Arial" w:eastAsia="Arial" w:hAnsi="Arial" w:cs="Arial"/>
          <w:sz w:val="20"/>
          <w:szCs w:val="20"/>
        </w:rPr>
        <w:t>auf</w:t>
      </w:r>
      <w:r w:rsidR="00BE405C" w:rsidRPr="00BE405C">
        <w:rPr>
          <w:rFonts w:ascii="Arial" w:eastAsia="Arial" w:hAnsi="Arial" w:cs="Arial"/>
          <w:sz w:val="20"/>
          <w:szCs w:val="20"/>
        </w:rPr>
        <w:t xml:space="preserve"> Textilien und Schuhmaterialien mit wasser-</w:t>
      </w:r>
      <w:r>
        <w:rPr>
          <w:rFonts w:ascii="Arial" w:eastAsia="Arial" w:hAnsi="Arial" w:cs="Arial"/>
          <w:sz w:val="20"/>
          <w:szCs w:val="20"/>
        </w:rPr>
        <w:t xml:space="preserve"> </w:t>
      </w:r>
      <w:r w:rsidR="00BE405C" w:rsidRPr="00BE405C">
        <w:rPr>
          <w:rFonts w:ascii="Arial" w:eastAsia="Arial" w:hAnsi="Arial" w:cs="Arial"/>
          <w:sz w:val="20"/>
          <w:szCs w:val="20"/>
        </w:rPr>
        <w:t>oder schmutzabweisender Beschichtung.</w:t>
      </w:r>
      <w:r w:rsidR="00745E1D">
        <w:rPr>
          <w:rFonts w:ascii="Arial" w:eastAsia="Arial" w:hAnsi="Arial" w:cs="Arial"/>
          <w:sz w:val="20"/>
          <w:szCs w:val="20"/>
        </w:rPr>
        <w:t xml:space="preserve"> </w:t>
      </w:r>
      <w:r w:rsidR="00672CFE">
        <w:rPr>
          <w:rFonts w:ascii="Arial" w:eastAsia="Arial" w:hAnsi="Arial" w:cs="Arial"/>
          <w:sz w:val="20"/>
          <w:szCs w:val="20"/>
        </w:rPr>
        <w:t>Gesetzli</w:t>
      </w:r>
      <w:r w:rsidR="00BE2442">
        <w:rPr>
          <w:rFonts w:ascii="Arial" w:eastAsia="Arial" w:hAnsi="Arial" w:cs="Arial"/>
          <w:sz w:val="20"/>
          <w:szCs w:val="20"/>
        </w:rPr>
        <w:t>ch</w:t>
      </w:r>
      <w:r w:rsidR="00672CFE">
        <w:rPr>
          <w:rFonts w:ascii="Arial" w:eastAsia="Arial" w:hAnsi="Arial" w:cs="Arial"/>
          <w:sz w:val="20"/>
          <w:szCs w:val="20"/>
        </w:rPr>
        <w:t xml:space="preserve"> geregelte PFAS sind unter anderen PFOS, PFOA, C9-C14 PFCA oder </w:t>
      </w:r>
      <w:proofErr w:type="spellStart"/>
      <w:r w:rsidR="00672CFE">
        <w:rPr>
          <w:rFonts w:ascii="Arial" w:eastAsia="Arial" w:hAnsi="Arial" w:cs="Arial"/>
          <w:sz w:val="20"/>
          <w:szCs w:val="20"/>
        </w:rPr>
        <w:t>PFHxS</w:t>
      </w:r>
      <w:proofErr w:type="spellEnd"/>
      <w:r w:rsidR="00672CFE">
        <w:rPr>
          <w:rFonts w:ascii="Arial" w:eastAsia="Arial" w:hAnsi="Arial" w:cs="Arial"/>
          <w:sz w:val="20"/>
          <w:szCs w:val="20"/>
        </w:rPr>
        <w:t xml:space="preserve">, diese </w:t>
      </w:r>
      <w:r w:rsidR="00BE405C" w:rsidRPr="00BE405C">
        <w:rPr>
          <w:rFonts w:ascii="Arial" w:eastAsia="Arial" w:hAnsi="Arial" w:cs="Arial"/>
          <w:sz w:val="20"/>
          <w:szCs w:val="20"/>
        </w:rPr>
        <w:t>dürfen nach den aktuellen Regularien nicht in einem anderen Stoff, einem Gemisch oder einem Erzeugnis in Verkehr gebracht werden. Der Hersteller, Importeur oder Nutzer ist</w:t>
      </w:r>
      <w:r w:rsidR="00061EAF">
        <w:rPr>
          <w:rFonts w:ascii="Arial" w:eastAsia="Arial" w:hAnsi="Arial" w:cs="Arial"/>
          <w:sz w:val="20"/>
          <w:szCs w:val="20"/>
        </w:rPr>
        <w:t xml:space="preserve"> </w:t>
      </w:r>
      <w:r w:rsidR="00BE405C" w:rsidRPr="00BE405C">
        <w:rPr>
          <w:rFonts w:ascii="Arial" w:eastAsia="Arial" w:hAnsi="Arial" w:cs="Arial"/>
          <w:sz w:val="20"/>
          <w:szCs w:val="20"/>
        </w:rPr>
        <w:t>verpflichtet</w:t>
      </w:r>
      <w:r w:rsidR="00A61466">
        <w:rPr>
          <w:rFonts w:ascii="Arial" w:eastAsia="Arial" w:hAnsi="Arial" w:cs="Arial"/>
          <w:sz w:val="20"/>
          <w:szCs w:val="20"/>
        </w:rPr>
        <w:t xml:space="preserve">, </w:t>
      </w:r>
      <w:r w:rsidR="00BE405C" w:rsidRPr="00BE405C">
        <w:rPr>
          <w:rFonts w:ascii="Arial" w:eastAsia="Arial" w:hAnsi="Arial" w:cs="Arial"/>
          <w:sz w:val="20"/>
          <w:szCs w:val="20"/>
        </w:rPr>
        <w:t>auf Verlangen der Vollzugsbehörden einen Nachweis für den</w:t>
      </w:r>
      <w:r w:rsidR="00CF1DBA">
        <w:rPr>
          <w:rFonts w:ascii="Arial" w:eastAsia="Arial" w:hAnsi="Arial" w:cs="Arial"/>
          <w:sz w:val="20"/>
          <w:szCs w:val="20"/>
        </w:rPr>
        <w:t xml:space="preserve"> </w:t>
      </w:r>
      <w:r w:rsidR="00BE405C" w:rsidRPr="00BE405C">
        <w:rPr>
          <w:rFonts w:ascii="Arial" w:eastAsia="Arial" w:hAnsi="Arial" w:cs="Arial"/>
          <w:sz w:val="20"/>
          <w:szCs w:val="20"/>
        </w:rPr>
        <w:t>gemessenen Fluorgehalt vorzulegen.</w:t>
      </w:r>
    </w:p>
    <w:p w14:paraId="59945FF3" w14:textId="2121B19A" w:rsidR="00272995" w:rsidRDefault="00272995" w:rsidP="28224B02">
      <w:pPr>
        <w:spacing w:after="0" w:line="360" w:lineRule="auto"/>
        <w:rPr>
          <w:rFonts w:ascii="Arial" w:eastAsia="Arial" w:hAnsi="Arial" w:cs="Arial"/>
          <w:sz w:val="20"/>
          <w:szCs w:val="20"/>
        </w:rPr>
      </w:pPr>
    </w:p>
    <w:p w14:paraId="63F39FA1" w14:textId="58CE78DB" w:rsidR="00DE114B" w:rsidRPr="00DE114B" w:rsidRDefault="00BE405C" w:rsidP="731137B5">
      <w:pPr>
        <w:spacing w:after="0" w:line="360" w:lineRule="auto"/>
        <w:rPr>
          <w:rFonts w:ascii="Arial" w:eastAsia="Arial" w:hAnsi="Arial" w:cs="Arial"/>
          <w:b/>
          <w:bCs/>
          <w:sz w:val="20"/>
          <w:szCs w:val="20"/>
        </w:rPr>
      </w:pPr>
      <w:r w:rsidRPr="00BE405C">
        <w:rPr>
          <w:rFonts w:ascii="Arial" w:eastAsia="Arial" w:hAnsi="Arial" w:cs="Arial"/>
          <w:b/>
          <w:bCs/>
          <w:sz w:val="20"/>
          <w:szCs w:val="20"/>
        </w:rPr>
        <w:t>Experten von TÜV Rheinland führen chemische Analysen durch</w:t>
      </w:r>
    </w:p>
    <w:p w14:paraId="4B152BA2" w14:textId="77777777" w:rsidR="00E659C3" w:rsidRPr="001339D1" w:rsidRDefault="00E659C3" w:rsidP="00E659C3">
      <w:pPr>
        <w:tabs>
          <w:tab w:val="center" w:pos="4536"/>
          <w:tab w:val="right" w:pos="9072"/>
        </w:tabs>
        <w:spacing w:after="0" w:line="360" w:lineRule="auto"/>
        <w:ind w:right="-2"/>
        <w:rPr>
          <w:rFonts w:ascii="Arial" w:eastAsia="Times New Roman" w:hAnsi="Arial" w:cs="Arial"/>
          <w:sz w:val="20"/>
          <w:szCs w:val="20"/>
          <w:lang w:eastAsia="de-DE"/>
        </w:rPr>
      </w:pPr>
      <w:r>
        <w:rPr>
          <w:rFonts w:ascii="Arial" w:eastAsia="Times New Roman" w:hAnsi="Arial" w:cs="Arial"/>
          <w:sz w:val="20"/>
          <w:szCs w:val="20"/>
          <w:lang w:eastAsia="de-DE"/>
        </w:rPr>
        <w:t xml:space="preserve">TÜV Rheinland </w:t>
      </w:r>
      <w:r w:rsidRPr="001339D1">
        <w:rPr>
          <w:rFonts w:ascii="Arial" w:eastAsia="Times New Roman" w:hAnsi="Arial" w:cs="Arial"/>
          <w:sz w:val="20"/>
          <w:szCs w:val="20"/>
          <w:lang w:eastAsia="de-DE"/>
        </w:rPr>
        <w:t>be</w:t>
      </w:r>
      <w:r>
        <w:rPr>
          <w:rFonts w:ascii="Arial" w:eastAsia="Times New Roman" w:hAnsi="Arial" w:cs="Arial"/>
          <w:sz w:val="20"/>
          <w:szCs w:val="20"/>
          <w:lang w:eastAsia="de-DE"/>
        </w:rPr>
        <w:t xml:space="preserve">schäftigt sich seit Jahren mit Prüfungen </w:t>
      </w:r>
      <w:r w:rsidRPr="001339D1">
        <w:rPr>
          <w:rFonts w:ascii="Arial" w:eastAsia="Times New Roman" w:hAnsi="Arial" w:cs="Arial"/>
          <w:sz w:val="20"/>
          <w:szCs w:val="20"/>
          <w:lang w:eastAsia="de-DE"/>
        </w:rPr>
        <w:t xml:space="preserve">für verschiedene </w:t>
      </w:r>
      <w:r>
        <w:rPr>
          <w:rFonts w:ascii="Arial" w:eastAsia="Times New Roman" w:hAnsi="Arial" w:cs="Arial"/>
          <w:sz w:val="20"/>
          <w:szCs w:val="20"/>
          <w:lang w:eastAsia="de-DE"/>
        </w:rPr>
        <w:t xml:space="preserve">Gruppen von </w:t>
      </w:r>
      <w:r w:rsidRPr="001339D1">
        <w:rPr>
          <w:rFonts w:ascii="Arial" w:eastAsia="Times New Roman" w:hAnsi="Arial" w:cs="Arial"/>
          <w:sz w:val="20"/>
          <w:szCs w:val="20"/>
          <w:lang w:eastAsia="de-DE"/>
        </w:rPr>
        <w:t>Chemikalien</w:t>
      </w:r>
      <w:r>
        <w:rPr>
          <w:rFonts w:ascii="Arial" w:eastAsia="Times New Roman" w:hAnsi="Arial" w:cs="Arial"/>
          <w:sz w:val="20"/>
          <w:szCs w:val="20"/>
          <w:lang w:eastAsia="de-DE"/>
        </w:rPr>
        <w:t>, kennt die internationalen Grenzwerte genau</w:t>
      </w:r>
      <w:r w:rsidRPr="001339D1">
        <w:rPr>
          <w:rFonts w:ascii="Arial" w:eastAsia="Times New Roman" w:hAnsi="Arial" w:cs="Arial"/>
          <w:sz w:val="20"/>
          <w:szCs w:val="20"/>
          <w:lang w:eastAsia="de-DE"/>
        </w:rPr>
        <w:t xml:space="preserve"> und bietet Unternehmen die Möglichkeit, ihre Produkte </w:t>
      </w:r>
      <w:r>
        <w:rPr>
          <w:rFonts w:ascii="Arial" w:eastAsia="Times New Roman" w:hAnsi="Arial" w:cs="Arial"/>
          <w:sz w:val="20"/>
          <w:szCs w:val="20"/>
          <w:lang w:eastAsia="de-DE"/>
        </w:rPr>
        <w:t xml:space="preserve">und Lieferketten entsprechend abzusichern und eine umweltfreundlichere und nachhaltigere Produktion zu gewährleisten. </w:t>
      </w:r>
      <w:r w:rsidRPr="001339D1">
        <w:rPr>
          <w:rFonts w:ascii="Arial" w:eastAsia="Times New Roman" w:hAnsi="Arial" w:cs="Arial"/>
          <w:sz w:val="20"/>
          <w:szCs w:val="20"/>
          <w:lang w:eastAsia="de-DE"/>
        </w:rPr>
        <w:t>Prüf</w:t>
      </w:r>
      <w:r>
        <w:rPr>
          <w:rFonts w:ascii="Arial" w:eastAsia="Times New Roman" w:hAnsi="Arial" w:cs="Arial"/>
          <w:sz w:val="20"/>
          <w:szCs w:val="20"/>
          <w:lang w:eastAsia="de-DE"/>
        </w:rPr>
        <w:t>pakete, Trainings und Vor-Ort-Audits bieten</w:t>
      </w:r>
      <w:r w:rsidRPr="001339D1">
        <w:rPr>
          <w:rFonts w:ascii="Arial" w:eastAsia="Times New Roman" w:hAnsi="Arial" w:cs="Arial"/>
          <w:sz w:val="20"/>
          <w:szCs w:val="20"/>
          <w:lang w:eastAsia="de-DE"/>
        </w:rPr>
        <w:t xml:space="preserve"> Unternehmen</w:t>
      </w:r>
      <w:r>
        <w:rPr>
          <w:rFonts w:ascii="Arial" w:eastAsia="Times New Roman" w:hAnsi="Arial" w:cs="Arial"/>
          <w:sz w:val="20"/>
          <w:szCs w:val="20"/>
          <w:lang w:eastAsia="de-DE"/>
        </w:rPr>
        <w:t xml:space="preserve"> die notwendigen Instrumente,</w:t>
      </w:r>
      <w:r w:rsidRPr="001339D1">
        <w:rPr>
          <w:rFonts w:ascii="Arial" w:eastAsia="Times New Roman" w:hAnsi="Arial" w:cs="Arial"/>
          <w:sz w:val="20"/>
          <w:szCs w:val="20"/>
          <w:lang w:eastAsia="de-DE"/>
        </w:rPr>
        <w:t xml:space="preserve"> ihre Produkte zu analysieren, geeignete Alternativen zu finden und eine umweltfreundlich</w:t>
      </w:r>
      <w:r>
        <w:rPr>
          <w:rFonts w:ascii="Arial" w:eastAsia="Times New Roman" w:hAnsi="Arial" w:cs="Arial"/>
          <w:sz w:val="20"/>
          <w:szCs w:val="20"/>
          <w:lang w:eastAsia="de-DE"/>
        </w:rPr>
        <w:t xml:space="preserve">ere Produktion zu gewährleisten. </w:t>
      </w:r>
    </w:p>
    <w:p w14:paraId="0637B894" w14:textId="77777777" w:rsidR="00E659C3" w:rsidRPr="001339D1" w:rsidRDefault="00E659C3" w:rsidP="00E659C3">
      <w:pPr>
        <w:tabs>
          <w:tab w:val="center" w:pos="4536"/>
          <w:tab w:val="right" w:pos="9072"/>
        </w:tabs>
        <w:spacing w:after="0" w:line="360" w:lineRule="auto"/>
        <w:ind w:right="-2"/>
        <w:rPr>
          <w:rFonts w:ascii="Arial" w:eastAsia="Times New Roman" w:hAnsi="Arial" w:cs="Arial"/>
          <w:sz w:val="20"/>
          <w:szCs w:val="20"/>
          <w:lang w:eastAsia="de-DE"/>
        </w:rPr>
      </w:pPr>
    </w:p>
    <w:p w14:paraId="22B0A743" w14:textId="77777777" w:rsidR="00E659C3" w:rsidRDefault="00E659C3" w:rsidP="00E659C3">
      <w:pPr>
        <w:tabs>
          <w:tab w:val="center" w:pos="4536"/>
          <w:tab w:val="right" w:pos="9072"/>
        </w:tabs>
        <w:spacing w:after="0" w:line="360" w:lineRule="auto"/>
        <w:ind w:right="-2"/>
        <w:rPr>
          <w:rFonts w:ascii="Arial" w:eastAsia="Times New Roman" w:hAnsi="Arial" w:cs="Arial"/>
          <w:sz w:val="20"/>
          <w:szCs w:val="20"/>
          <w:lang w:eastAsia="de-DE"/>
        </w:rPr>
      </w:pPr>
      <w:r>
        <w:rPr>
          <w:rFonts w:ascii="Arial" w:eastAsia="Times New Roman" w:hAnsi="Arial" w:cs="Arial"/>
          <w:sz w:val="20"/>
          <w:szCs w:val="20"/>
          <w:lang w:eastAsia="de-DE"/>
        </w:rPr>
        <w:t>W</w:t>
      </w:r>
      <w:r w:rsidRPr="001339D1">
        <w:rPr>
          <w:rFonts w:ascii="Arial" w:eastAsia="Times New Roman" w:hAnsi="Arial" w:cs="Arial"/>
          <w:sz w:val="20"/>
          <w:szCs w:val="20"/>
          <w:lang w:eastAsia="de-DE"/>
        </w:rPr>
        <w:t xml:space="preserve">eitere Informationen </w:t>
      </w:r>
      <w:r>
        <w:rPr>
          <w:rFonts w:ascii="Arial" w:eastAsia="Times New Roman" w:hAnsi="Arial" w:cs="Arial"/>
          <w:sz w:val="20"/>
          <w:szCs w:val="20"/>
          <w:lang w:eastAsia="de-DE"/>
        </w:rPr>
        <w:t xml:space="preserve">zu PFAS und Handlungsmöglichkeiten für betroffene Unternehmen unter: </w:t>
      </w:r>
      <w:hyperlink r:id="rId12" w:history="1">
        <w:r w:rsidRPr="003F5933">
          <w:rPr>
            <w:rStyle w:val="Hyperlink"/>
            <w:rFonts w:ascii="Arial" w:eastAsia="Times New Roman" w:hAnsi="Arial" w:cs="Arial"/>
            <w:sz w:val="20"/>
            <w:szCs w:val="20"/>
            <w:lang w:eastAsia="de-DE"/>
          </w:rPr>
          <w:t>www.tuv.com/pfas</w:t>
        </w:r>
      </w:hyperlink>
      <w:r>
        <w:rPr>
          <w:rFonts w:ascii="Arial" w:eastAsia="Times New Roman" w:hAnsi="Arial" w:cs="Arial"/>
          <w:sz w:val="20"/>
          <w:szCs w:val="20"/>
          <w:lang w:eastAsia="de-DE"/>
        </w:rPr>
        <w:t xml:space="preserve"> </w:t>
      </w:r>
      <w:r>
        <w:rPr>
          <w:rStyle w:val="Hyperlink"/>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 </w:t>
      </w:r>
    </w:p>
    <w:p w14:paraId="0EA690A4" w14:textId="77777777" w:rsidR="000975EC" w:rsidRDefault="000975EC" w:rsidP="731137B5">
      <w:pPr>
        <w:tabs>
          <w:tab w:val="left" w:pos="720"/>
          <w:tab w:val="left" w:pos="7380"/>
        </w:tabs>
        <w:spacing w:after="0" w:line="360" w:lineRule="auto"/>
        <w:rPr>
          <w:rFonts w:ascii="Arial" w:hAnsi="Arial" w:cs="Arial"/>
          <w:i/>
          <w:iCs/>
          <w:sz w:val="18"/>
          <w:szCs w:val="18"/>
        </w:rPr>
      </w:pPr>
    </w:p>
    <w:p w14:paraId="7501A9F5" w14:textId="77777777" w:rsidR="00B96481" w:rsidRDefault="00713E20" w:rsidP="731137B5">
      <w:pPr>
        <w:spacing w:after="0" w:line="360" w:lineRule="auto"/>
        <w:rPr>
          <w:rFonts w:ascii="Arial" w:hAnsi="Arial" w:cs="Arial"/>
          <w:i/>
          <w:iCs/>
          <w:sz w:val="18"/>
          <w:szCs w:val="18"/>
        </w:rPr>
      </w:pPr>
      <w:r w:rsidRPr="731137B5">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sidRPr="731137B5">
        <w:rPr>
          <w:rFonts w:ascii="Arial" w:hAnsi="Arial" w:cs="Arial"/>
          <w:i/>
          <w:iCs/>
          <w:sz w:val="18"/>
          <w:szCs w:val="18"/>
        </w:rPr>
        <w:t>2</w:t>
      </w:r>
      <w:r w:rsidRPr="731137B5">
        <w:rPr>
          <w:rFonts w:ascii="Arial" w:hAnsi="Arial" w:cs="Arial"/>
          <w:i/>
          <w:iCs/>
          <w:sz w:val="18"/>
          <w:szCs w:val="18"/>
        </w:rPr>
        <w:t xml:space="preserve">.000 Mitarbeiterinnen und Mitarbeiter in über 50 Ländern und erzielt einen Jahresumsatz von </w:t>
      </w:r>
      <w:r w:rsidR="00A917A6" w:rsidRPr="731137B5">
        <w:rPr>
          <w:rFonts w:ascii="Arial" w:hAnsi="Arial" w:cs="Arial"/>
          <w:i/>
          <w:iCs/>
          <w:sz w:val="18"/>
          <w:szCs w:val="18"/>
        </w:rPr>
        <w:t xml:space="preserve">mehr als </w:t>
      </w:r>
      <w:r w:rsidRPr="731137B5">
        <w:rPr>
          <w:rFonts w:ascii="Arial" w:hAnsi="Arial" w:cs="Arial"/>
          <w:i/>
          <w:iCs/>
          <w:sz w:val="18"/>
          <w:szCs w:val="18"/>
        </w:rPr>
        <w:t>2,</w:t>
      </w:r>
      <w:r w:rsidR="00A917A6" w:rsidRPr="731137B5">
        <w:rPr>
          <w:rFonts w:ascii="Arial" w:hAnsi="Arial" w:cs="Arial"/>
          <w:i/>
          <w:iCs/>
          <w:sz w:val="18"/>
          <w:szCs w:val="18"/>
        </w:rPr>
        <w:t>4</w:t>
      </w:r>
      <w:r w:rsidRPr="731137B5">
        <w:rPr>
          <w:rFonts w:ascii="Arial" w:hAnsi="Arial" w:cs="Arial"/>
          <w:i/>
          <w:iCs/>
          <w:sz w:val="18"/>
          <w:szCs w:val="18"/>
        </w:rPr>
        <w:t xml:space="preserve"> Milliarden Euro. Die hoch qualifizierten Expertinnen und Experten von TÜV Rheinland prüfen rund um</w:t>
      </w:r>
    </w:p>
    <w:p w14:paraId="46CE8C6E" w14:textId="0FCAE00A" w:rsidR="00B65AEA" w:rsidRDefault="00B65AEA" w:rsidP="731137B5">
      <w:pPr>
        <w:spacing w:after="0" w:line="360" w:lineRule="auto"/>
        <w:rPr>
          <w:rFonts w:ascii="Arial" w:hAnsi="Arial" w:cs="Arial"/>
          <w:i/>
          <w:iCs/>
          <w:sz w:val="18"/>
          <w:szCs w:val="18"/>
        </w:rPr>
      </w:pPr>
      <w:r w:rsidRPr="00B65AEA">
        <w:rPr>
          <w:rFonts w:ascii="Arial" w:hAnsi="Arial" w:cs="Arial"/>
          <w:sz w:val="18"/>
          <w:szCs w:val="18"/>
        </w:rPr>
        <w:t>-3-</w:t>
      </w:r>
    </w:p>
    <w:p w14:paraId="1D298006" w14:textId="54E3EB81" w:rsidR="00713E20" w:rsidRPr="00713E20" w:rsidRDefault="00713E20" w:rsidP="731137B5">
      <w:pPr>
        <w:spacing w:after="0" w:line="360" w:lineRule="auto"/>
        <w:rPr>
          <w:rFonts w:ascii="Arial" w:hAnsi="Arial" w:cs="Arial"/>
          <w:i/>
          <w:iCs/>
          <w:sz w:val="18"/>
          <w:szCs w:val="18"/>
        </w:rPr>
      </w:pPr>
      <w:r w:rsidRPr="731137B5">
        <w:rPr>
          <w:rFonts w:ascii="Arial" w:hAnsi="Arial" w:cs="Arial"/>
          <w:i/>
          <w:iCs/>
          <w:sz w:val="18"/>
          <w:szCs w:val="18"/>
        </w:rPr>
        <w:lastRenderedPageBreak/>
        <w:t xml:space="preserve">den Globus technische Anlagen und Produkte, begleiten Innovationen in Technik und Wirtschaft, trainieren Menschen </w:t>
      </w:r>
      <w:proofErr w:type="gramStart"/>
      <w:r w:rsidRPr="731137B5">
        <w:rPr>
          <w:rFonts w:ascii="Arial" w:hAnsi="Arial" w:cs="Arial"/>
          <w:i/>
          <w:iCs/>
          <w:sz w:val="18"/>
          <w:szCs w:val="18"/>
        </w:rPr>
        <w:t>in zahlreichen Berufen und zertifizieren</w:t>
      </w:r>
      <w:proofErr w:type="gramEnd"/>
      <w:r w:rsidRPr="731137B5">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r w:rsidRPr="731137B5">
          <w:rPr>
            <w:rStyle w:val="Hyperlink"/>
            <w:rFonts w:ascii="Arial" w:hAnsi="Arial" w:cs="Arial"/>
            <w:i/>
            <w:iCs/>
            <w:sz w:val="18"/>
            <w:szCs w:val="18"/>
          </w:rPr>
          <w:t>www.tuv.com</w:t>
        </w:r>
      </w:hyperlink>
    </w:p>
    <w:p w14:paraId="42773871" w14:textId="77777777" w:rsidR="00C6773C" w:rsidRPr="000E1C4C" w:rsidRDefault="00C6773C" w:rsidP="731137B5">
      <w:pPr>
        <w:tabs>
          <w:tab w:val="left" w:pos="5670"/>
        </w:tabs>
        <w:autoSpaceDE w:val="0"/>
        <w:autoSpaceDN w:val="0"/>
        <w:adjustRightInd w:val="0"/>
        <w:spacing w:after="0" w:line="360" w:lineRule="auto"/>
        <w:rPr>
          <w:rFonts w:ascii="Arial" w:hAnsi="Arial" w:cs="Arial"/>
          <w:i/>
          <w:iCs/>
          <w:sz w:val="18"/>
          <w:szCs w:val="18"/>
        </w:rPr>
      </w:pPr>
      <w:r w:rsidRPr="731137B5">
        <w:rPr>
          <w:rFonts w:ascii="Arial" w:hAnsi="Arial" w:cs="Arial"/>
          <w:i/>
          <w:iCs/>
          <w:sz w:val="18"/>
          <w:szCs w:val="18"/>
        </w:rPr>
        <w:t>________________________________________________________________________</w:t>
      </w:r>
    </w:p>
    <w:p w14:paraId="7D377B3E" w14:textId="77777777" w:rsidR="00713E20" w:rsidRPr="00713E20" w:rsidRDefault="00713E20" w:rsidP="731137B5">
      <w:pPr>
        <w:spacing w:after="0" w:line="360" w:lineRule="auto"/>
        <w:contextualSpacing/>
        <w:rPr>
          <w:rFonts w:ascii="Arial" w:hAnsi="Arial" w:cs="Arial"/>
          <w:sz w:val="20"/>
          <w:szCs w:val="20"/>
        </w:rPr>
      </w:pPr>
      <w:r w:rsidRPr="731137B5">
        <w:rPr>
          <w:rFonts w:ascii="Arial" w:hAnsi="Arial" w:cs="Arial"/>
          <w:sz w:val="20"/>
          <w:szCs w:val="20"/>
        </w:rPr>
        <w:t xml:space="preserve">Ihr Ansprechpartner für redaktionelle Fragen: </w:t>
      </w:r>
    </w:p>
    <w:p w14:paraId="547FE98A" w14:textId="77777777" w:rsidR="00713E20" w:rsidRPr="00713E20" w:rsidRDefault="00713E20" w:rsidP="731137B5">
      <w:pPr>
        <w:spacing w:after="0" w:line="360" w:lineRule="auto"/>
        <w:contextualSpacing/>
        <w:rPr>
          <w:rFonts w:ascii="Arial" w:hAnsi="Arial" w:cs="Arial"/>
          <w:sz w:val="20"/>
          <w:szCs w:val="20"/>
        </w:rPr>
      </w:pPr>
      <w:r w:rsidRPr="731137B5">
        <w:rPr>
          <w:rFonts w:ascii="Arial" w:hAnsi="Arial" w:cs="Arial"/>
          <w:sz w:val="20"/>
          <w:szCs w:val="20"/>
        </w:rPr>
        <w:t>Pressestelle TÜV Rheinland, Tel.: +49 2 21/8 06-21 48</w:t>
      </w:r>
    </w:p>
    <w:p w14:paraId="09F2211E" w14:textId="3A49A383" w:rsidR="003C722D" w:rsidRPr="00713E20" w:rsidRDefault="00713E20" w:rsidP="731137B5">
      <w:pPr>
        <w:widowControl w:val="0"/>
        <w:spacing w:after="0" w:line="360" w:lineRule="auto"/>
        <w:contextualSpacing/>
        <w:rPr>
          <w:rFonts w:ascii="Arial" w:hAnsi="Arial" w:cs="Arial"/>
          <w:sz w:val="18"/>
          <w:szCs w:val="18"/>
        </w:rPr>
      </w:pPr>
      <w:r w:rsidRPr="731137B5">
        <w:rPr>
          <w:rFonts w:ascii="Arial" w:hAnsi="Arial" w:cs="Arial"/>
          <w:sz w:val="20"/>
          <w:szCs w:val="20"/>
        </w:rPr>
        <w:t xml:space="preserve">Die aktuellen Presseinformationen sowie themenbezogene Fotos und Videos erhalten Sie auch per E-Mail über </w:t>
      </w:r>
      <w:hyperlink r:id="rId14">
        <w:r w:rsidRPr="731137B5">
          <w:rPr>
            <w:rStyle w:val="Hyperlink"/>
            <w:rFonts w:ascii="Arial" w:hAnsi="Arial" w:cs="Arial"/>
            <w:sz w:val="20"/>
            <w:szCs w:val="20"/>
          </w:rPr>
          <w:t>contact@press.tuv.com</w:t>
        </w:r>
      </w:hyperlink>
      <w:r w:rsidRPr="731137B5">
        <w:rPr>
          <w:rFonts w:ascii="Arial" w:hAnsi="Arial" w:cs="Arial"/>
          <w:sz w:val="20"/>
          <w:szCs w:val="20"/>
        </w:rPr>
        <w:t xml:space="preserve"> sowie im Internet: </w:t>
      </w:r>
      <w:hyperlink r:id="rId15">
        <w:r w:rsidRPr="731137B5">
          <w:rPr>
            <w:rStyle w:val="Hyperlink"/>
            <w:rFonts w:ascii="Arial" w:hAnsi="Arial" w:cs="Arial"/>
            <w:sz w:val="20"/>
            <w:szCs w:val="20"/>
          </w:rPr>
          <w:t>www.tuv.com/presse</w:t>
        </w:r>
      </w:hyperlink>
      <w:r w:rsidR="00406AAA" w:rsidRPr="731137B5">
        <w:rPr>
          <w:rFonts w:ascii="Arial" w:hAnsi="Arial" w:cs="Arial"/>
          <w:sz w:val="20"/>
          <w:szCs w:val="20"/>
        </w:rPr>
        <w:t>.</w:t>
      </w:r>
    </w:p>
    <w:sectPr w:rsidR="003C722D" w:rsidRPr="00713E20" w:rsidSect="003C722D">
      <w:headerReference w:type="default" r:id="rId16"/>
      <w:pgSz w:w="11906" w:h="16838" w:code="9"/>
      <w:pgMar w:top="2835" w:right="30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C51F" w14:textId="77777777" w:rsidR="00511DBA" w:rsidRDefault="00511DBA" w:rsidP="00D72123">
      <w:pPr>
        <w:spacing w:after="0" w:line="240" w:lineRule="auto"/>
      </w:pPr>
      <w:r>
        <w:separator/>
      </w:r>
    </w:p>
  </w:endnote>
  <w:endnote w:type="continuationSeparator" w:id="0">
    <w:p w14:paraId="17347EDA" w14:textId="77777777" w:rsidR="00511DBA" w:rsidRDefault="00511DBA" w:rsidP="00D72123">
      <w:pPr>
        <w:spacing w:after="0" w:line="240" w:lineRule="auto"/>
      </w:pPr>
      <w:r>
        <w:continuationSeparator/>
      </w:r>
    </w:p>
  </w:endnote>
  <w:endnote w:type="continuationNotice" w:id="1">
    <w:p w14:paraId="3270C50B" w14:textId="77777777" w:rsidR="00511DBA" w:rsidRDefault="00511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07B0" w14:textId="77777777" w:rsidR="00511DBA" w:rsidRDefault="00511DBA" w:rsidP="00D72123">
      <w:pPr>
        <w:spacing w:after="0" w:line="240" w:lineRule="auto"/>
      </w:pPr>
      <w:r>
        <w:separator/>
      </w:r>
    </w:p>
  </w:footnote>
  <w:footnote w:type="continuationSeparator" w:id="0">
    <w:p w14:paraId="1FB95247" w14:textId="77777777" w:rsidR="00511DBA" w:rsidRDefault="00511DBA" w:rsidP="00D72123">
      <w:pPr>
        <w:spacing w:after="0" w:line="240" w:lineRule="auto"/>
      </w:pPr>
      <w:r>
        <w:continuationSeparator/>
      </w:r>
    </w:p>
  </w:footnote>
  <w:footnote w:type="continuationNotice" w:id="1">
    <w:p w14:paraId="53085468" w14:textId="77777777" w:rsidR="00511DBA" w:rsidRDefault="00511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6523156"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sidR="00E77C7B">
      <w:rPr>
        <w:noProof/>
      </w:rPr>
      <mc:AlternateContent>
        <mc:Choice Requires="wps">
          <w:drawing>
            <wp:anchor distT="0" distB="0" distL="114300" distR="114300" simplePos="0" relativeHeight="251658240" behindDoc="0" locked="1" layoutInCell="1" allowOverlap="1" wp14:anchorId="6A423D1D" wp14:editId="68B51777">
              <wp:simplePos x="0" y="0"/>
              <wp:positionH relativeFrom="column">
                <wp:posOffset>-723900</wp:posOffset>
              </wp:positionH>
              <wp:positionV relativeFrom="page">
                <wp:posOffset>5599430</wp:posOffset>
              </wp:positionV>
              <wp:extent cx="413385" cy="435229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23D1D" id="_x0000_t202" coordsize="21600,21600" o:spt="202" path="m,l,21600r21600,l21600,xe">
              <v:stroke joinstyle="miter"/>
              <v:path gradientshapeok="t" o:connecttype="rect"/>
            </v:shapetype>
            <v:shape id="Textfeld 1"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77"/>
    <w:rsid w:val="00006FF4"/>
    <w:rsid w:val="00011063"/>
    <w:rsid w:val="000128F5"/>
    <w:rsid w:val="000158E3"/>
    <w:rsid w:val="000403A4"/>
    <w:rsid w:val="00045C6F"/>
    <w:rsid w:val="00053894"/>
    <w:rsid w:val="00054D0A"/>
    <w:rsid w:val="00061BAD"/>
    <w:rsid w:val="00061E7F"/>
    <w:rsid w:val="00061EAF"/>
    <w:rsid w:val="00063CA5"/>
    <w:rsid w:val="00064B9D"/>
    <w:rsid w:val="0006533A"/>
    <w:rsid w:val="00082CD8"/>
    <w:rsid w:val="00086774"/>
    <w:rsid w:val="000975EC"/>
    <w:rsid w:val="00097D88"/>
    <w:rsid w:val="000A4B26"/>
    <w:rsid w:val="000B3BA4"/>
    <w:rsid w:val="000C5AC2"/>
    <w:rsid w:val="000D7F57"/>
    <w:rsid w:val="000E1C4C"/>
    <w:rsid w:val="000E3839"/>
    <w:rsid w:val="000F2434"/>
    <w:rsid w:val="001073FA"/>
    <w:rsid w:val="001109B0"/>
    <w:rsid w:val="00124089"/>
    <w:rsid w:val="00135583"/>
    <w:rsid w:val="00135986"/>
    <w:rsid w:val="001378AF"/>
    <w:rsid w:val="00150E4E"/>
    <w:rsid w:val="00154D0C"/>
    <w:rsid w:val="001644D0"/>
    <w:rsid w:val="00170CDA"/>
    <w:rsid w:val="00172273"/>
    <w:rsid w:val="00174E97"/>
    <w:rsid w:val="00181C2F"/>
    <w:rsid w:val="001910CC"/>
    <w:rsid w:val="001A12F6"/>
    <w:rsid w:val="001A1808"/>
    <w:rsid w:val="001A33F4"/>
    <w:rsid w:val="001C6A7E"/>
    <w:rsid w:val="001D18D1"/>
    <w:rsid w:val="001E4007"/>
    <w:rsid w:val="001F1349"/>
    <w:rsid w:val="00200231"/>
    <w:rsid w:val="00201861"/>
    <w:rsid w:val="0020464A"/>
    <w:rsid w:val="00205C39"/>
    <w:rsid w:val="002106BD"/>
    <w:rsid w:val="002117F0"/>
    <w:rsid w:val="002178D0"/>
    <w:rsid w:val="002207B1"/>
    <w:rsid w:val="00223DD8"/>
    <w:rsid w:val="00224FF7"/>
    <w:rsid w:val="00225AAB"/>
    <w:rsid w:val="00233554"/>
    <w:rsid w:val="002367B4"/>
    <w:rsid w:val="00243F12"/>
    <w:rsid w:val="00250D0D"/>
    <w:rsid w:val="0025449E"/>
    <w:rsid w:val="002548AC"/>
    <w:rsid w:val="00264F71"/>
    <w:rsid w:val="00272995"/>
    <w:rsid w:val="002759E3"/>
    <w:rsid w:val="00285659"/>
    <w:rsid w:val="00287C6C"/>
    <w:rsid w:val="00292D2F"/>
    <w:rsid w:val="00295307"/>
    <w:rsid w:val="002977DD"/>
    <w:rsid w:val="002B4D4D"/>
    <w:rsid w:val="002B6D2E"/>
    <w:rsid w:val="002D64D8"/>
    <w:rsid w:val="002D665E"/>
    <w:rsid w:val="002F0BCB"/>
    <w:rsid w:val="002F1957"/>
    <w:rsid w:val="002F516A"/>
    <w:rsid w:val="00300F38"/>
    <w:rsid w:val="003039DA"/>
    <w:rsid w:val="00306529"/>
    <w:rsid w:val="003130B7"/>
    <w:rsid w:val="003131A5"/>
    <w:rsid w:val="003222D6"/>
    <w:rsid w:val="00330B36"/>
    <w:rsid w:val="0034785A"/>
    <w:rsid w:val="00354977"/>
    <w:rsid w:val="00356470"/>
    <w:rsid w:val="0035674C"/>
    <w:rsid w:val="003615DF"/>
    <w:rsid w:val="00364A12"/>
    <w:rsid w:val="00394A55"/>
    <w:rsid w:val="003A4493"/>
    <w:rsid w:val="003A4C5D"/>
    <w:rsid w:val="003A611B"/>
    <w:rsid w:val="003C2A46"/>
    <w:rsid w:val="003C2E70"/>
    <w:rsid w:val="003C55F3"/>
    <w:rsid w:val="003C722D"/>
    <w:rsid w:val="003D1A25"/>
    <w:rsid w:val="003E2860"/>
    <w:rsid w:val="003E55A5"/>
    <w:rsid w:val="003E70CB"/>
    <w:rsid w:val="004010A3"/>
    <w:rsid w:val="004013AC"/>
    <w:rsid w:val="00406AAA"/>
    <w:rsid w:val="00412EF7"/>
    <w:rsid w:val="00416D3D"/>
    <w:rsid w:val="00425F25"/>
    <w:rsid w:val="00431B61"/>
    <w:rsid w:val="00431F6C"/>
    <w:rsid w:val="00433575"/>
    <w:rsid w:val="00434B1B"/>
    <w:rsid w:val="004350FB"/>
    <w:rsid w:val="00451EA5"/>
    <w:rsid w:val="00453016"/>
    <w:rsid w:val="00455B4A"/>
    <w:rsid w:val="00460254"/>
    <w:rsid w:val="00460722"/>
    <w:rsid w:val="00460D60"/>
    <w:rsid w:val="00461A1B"/>
    <w:rsid w:val="00467333"/>
    <w:rsid w:val="00470443"/>
    <w:rsid w:val="00477060"/>
    <w:rsid w:val="00481278"/>
    <w:rsid w:val="004869D2"/>
    <w:rsid w:val="00494534"/>
    <w:rsid w:val="004B42E7"/>
    <w:rsid w:val="004C256E"/>
    <w:rsid w:val="004C5640"/>
    <w:rsid w:val="004C5D1D"/>
    <w:rsid w:val="004D2E5E"/>
    <w:rsid w:val="004E0AFA"/>
    <w:rsid w:val="004E35E9"/>
    <w:rsid w:val="004E4A0A"/>
    <w:rsid w:val="0050040D"/>
    <w:rsid w:val="00500879"/>
    <w:rsid w:val="00500B19"/>
    <w:rsid w:val="00501F73"/>
    <w:rsid w:val="005023C9"/>
    <w:rsid w:val="005070F3"/>
    <w:rsid w:val="00511DBA"/>
    <w:rsid w:val="00525BAF"/>
    <w:rsid w:val="00560208"/>
    <w:rsid w:val="00563FF5"/>
    <w:rsid w:val="005657DF"/>
    <w:rsid w:val="0057102B"/>
    <w:rsid w:val="0058780D"/>
    <w:rsid w:val="00596F60"/>
    <w:rsid w:val="005A7409"/>
    <w:rsid w:val="005B2628"/>
    <w:rsid w:val="005B4B0D"/>
    <w:rsid w:val="005B4D61"/>
    <w:rsid w:val="005C2271"/>
    <w:rsid w:val="005C2A8A"/>
    <w:rsid w:val="005C39AF"/>
    <w:rsid w:val="005C4A8F"/>
    <w:rsid w:val="005C5790"/>
    <w:rsid w:val="005D0216"/>
    <w:rsid w:val="005D393A"/>
    <w:rsid w:val="005D3F9F"/>
    <w:rsid w:val="005D68A0"/>
    <w:rsid w:val="005E2177"/>
    <w:rsid w:val="005F652F"/>
    <w:rsid w:val="00607741"/>
    <w:rsid w:val="00623A9C"/>
    <w:rsid w:val="006240EE"/>
    <w:rsid w:val="00624234"/>
    <w:rsid w:val="00637FFE"/>
    <w:rsid w:val="00646588"/>
    <w:rsid w:val="00652F8C"/>
    <w:rsid w:val="006537E3"/>
    <w:rsid w:val="00672690"/>
    <w:rsid w:val="00672CFE"/>
    <w:rsid w:val="00673563"/>
    <w:rsid w:val="0068561F"/>
    <w:rsid w:val="00685864"/>
    <w:rsid w:val="006A4796"/>
    <w:rsid w:val="006A5BF1"/>
    <w:rsid w:val="006A63FE"/>
    <w:rsid w:val="006C18C9"/>
    <w:rsid w:val="006D0ACB"/>
    <w:rsid w:val="006D24A2"/>
    <w:rsid w:val="006D336D"/>
    <w:rsid w:val="006D6AC9"/>
    <w:rsid w:val="006E3D27"/>
    <w:rsid w:val="006F1D3B"/>
    <w:rsid w:val="006F24E3"/>
    <w:rsid w:val="0070054B"/>
    <w:rsid w:val="00703AA7"/>
    <w:rsid w:val="00707004"/>
    <w:rsid w:val="00710341"/>
    <w:rsid w:val="00713E20"/>
    <w:rsid w:val="0071494C"/>
    <w:rsid w:val="00715B78"/>
    <w:rsid w:val="0073397D"/>
    <w:rsid w:val="00740BB2"/>
    <w:rsid w:val="00744C1C"/>
    <w:rsid w:val="00745E1D"/>
    <w:rsid w:val="00752CC1"/>
    <w:rsid w:val="0075341D"/>
    <w:rsid w:val="00754CEE"/>
    <w:rsid w:val="0075612D"/>
    <w:rsid w:val="007573A1"/>
    <w:rsid w:val="00774904"/>
    <w:rsid w:val="007753DC"/>
    <w:rsid w:val="00781581"/>
    <w:rsid w:val="007878E5"/>
    <w:rsid w:val="007902A7"/>
    <w:rsid w:val="007A43EC"/>
    <w:rsid w:val="007A4A59"/>
    <w:rsid w:val="007B294E"/>
    <w:rsid w:val="007B4A2F"/>
    <w:rsid w:val="007B4A3B"/>
    <w:rsid w:val="007C6555"/>
    <w:rsid w:val="007D0597"/>
    <w:rsid w:val="00800073"/>
    <w:rsid w:val="008011FC"/>
    <w:rsid w:val="00805EC9"/>
    <w:rsid w:val="00816E71"/>
    <w:rsid w:val="008177E9"/>
    <w:rsid w:val="008250C4"/>
    <w:rsid w:val="00826051"/>
    <w:rsid w:val="00826464"/>
    <w:rsid w:val="00832D9D"/>
    <w:rsid w:val="008331FA"/>
    <w:rsid w:val="00845083"/>
    <w:rsid w:val="0085176A"/>
    <w:rsid w:val="00856042"/>
    <w:rsid w:val="008565EF"/>
    <w:rsid w:val="00857392"/>
    <w:rsid w:val="00864E93"/>
    <w:rsid w:val="008659A7"/>
    <w:rsid w:val="008702DA"/>
    <w:rsid w:val="00870E2A"/>
    <w:rsid w:val="00873D24"/>
    <w:rsid w:val="00874CD5"/>
    <w:rsid w:val="008873F0"/>
    <w:rsid w:val="00891FE6"/>
    <w:rsid w:val="00893933"/>
    <w:rsid w:val="008963FF"/>
    <w:rsid w:val="00896480"/>
    <w:rsid w:val="008A22BC"/>
    <w:rsid w:val="008B2C5A"/>
    <w:rsid w:val="008B48C9"/>
    <w:rsid w:val="008B6BED"/>
    <w:rsid w:val="008C3301"/>
    <w:rsid w:val="008C4EEA"/>
    <w:rsid w:val="008D122C"/>
    <w:rsid w:val="008D297B"/>
    <w:rsid w:val="008D7592"/>
    <w:rsid w:val="008E03BF"/>
    <w:rsid w:val="008E1EEC"/>
    <w:rsid w:val="008E29CA"/>
    <w:rsid w:val="008E37AA"/>
    <w:rsid w:val="008E3E1F"/>
    <w:rsid w:val="008F0098"/>
    <w:rsid w:val="008F0AF7"/>
    <w:rsid w:val="00902428"/>
    <w:rsid w:val="00910393"/>
    <w:rsid w:val="009106B2"/>
    <w:rsid w:val="00914B2B"/>
    <w:rsid w:val="00922739"/>
    <w:rsid w:val="009279F2"/>
    <w:rsid w:val="009305D2"/>
    <w:rsid w:val="00930E9F"/>
    <w:rsid w:val="009333A7"/>
    <w:rsid w:val="0093363F"/>
    <w:rsid w:val="0094457F"/>
    <w:rsid w:val="00951C98"/>
    <w:rsid w:val="00956EB8"/>
    <w:rsid w:val="00965509"/>
    <w:rsid w:val="00972400"/>
    <w:rsid w:val="00976A89"/>
    <w:rsid w:val="00981060"/>
    <w:rsid w:val="0099154B"/>
    <w:rsid w:val="009925F5"/>
    <w:rsid w:val="009A3AAA"/>
    <w:rsid w:val="009A7BE5"/>
    <w:rsid w:val="009B3E8C"/>
    <w:rsid w:val="009B724C"/>
    <w:rsid w:val="009C5DF2"/>
    <w:rsid w:val="009D2F85"/>
    <w:rsid w:val="009D404E"/>
    <w:rsid w:val="009E0FF2"/>
    <w:rsid w:val="009E15C0"/>
    <w:rsid w:val="009F1131"/>
    <w:rsid w:val="00A0497A"/>
    <w:rsid w:val="00A1035C"/>
    <w:rsid w:val="00A13407"/>
    <w:rsid w:val="00A13E7E"/>
    <w:rsid w:val="00A4078B"/>
    <w:rsid w:val="00A55FBC"/>
    <w:rsid w:val="00A6120D"/>
    <w:rsid w:val="00A61466"/>
    <w:rsid w:val="00A712E2"/>
    <w:rsid w:val="00A72892"/>
    <w:rsid w:val="00A836B2"/>
    <w:rsid w:val="00A84790"/>
    <w:rsid w:val="00A917A6"/>
    <w:rsid w:val="00A92BE9"/>
    <w:rsid w:val="00A96305"/>
    <w:rsid w:val="00A96D76"/>
    <w:rsid w:val="00A97934"/>
    <w:rsid w:val="00AA30E4"/>
    <w:rsid w:val="00AB3749"/>
    <w:rsid w:val="00AB4C66"/>
    <w:rsid w:val="00AB5977"/>
    <w:rsid w:val="00AB7DDE"/>
    <w:rsid w:val="00AC0CA7"/>
    <w:rsid w:val="00AC71D3"/>
    <w:rsid w:val="00AD04EC"/>
    <w:rsid w:val="00AE1AAA"/>
    <w:rsid w:val="00AE1FFA"/>
    <w:rsid w:val="00AF7FF3"/>
    <w:rsid w:val="00B1126D"/>
    <w:rsid w:val="00B14C97"/>
    <w:rsid w:val="00B32972"/>
    <w:rsid w:val="00B37231"/>
    <w:rsid w:val="00B37B4A"/>
    <w:rsid w:val="00B41916"/>
    <w:rsid w:val="00B45F80"/>
    <w:rsid w:val="00B474C1"/>
    <w:rsid w:val="00B62302"/>
    <w:rsid w:val="00B65AEA"/>
    <w:rsid w:val="00B66AA1"/>
    <w:rsid w:val="00B71C7A"/>
    <w:rsid w:val="00B7224A"/>
    <w:rsid w:val="00B72400"/>
    <w:rsid w:val="00B73198"/>
    <w:rsid w:val="00B750B4"/>
    <w:rsid w:val="00B75490"/>
    <w:rsid w:val="00B81F56"/>
    <w:rsid w:val="00B8255F"/>
    <w:rsid w:val="00B87E1E"/>
    <w:rsid w:val="00B93E6E"/>
    <w:rsid w:val="00B96481"/>
    <w:rsid w:val="00BA139D"/>
    <w:rsid w:val="00BA6FF2"/>
    <w:rsid w:val="00BB1D8B"/>
    <w:rsid w:val="00BC0971"/>
    <w:rsid w:val="00BC6F4B"/>
    <w:rsid w:val="00BE0E17"/>
    <w:rsid w:val="00BE2442"/>
    <w:rsid w:val="00BE405C"/>
    <w:rsid w:val="00BE5715"/>
    <w:rsid w:val="00BF629C"/>
    <w:rsid w:val="00BF7D27"/>
    <w:rsid w:val="00C1481A"/>
    <w:rsid w:val="00C159DC"/>
    <w:rsid w:val="00C23439"/>
    <w:rsid w:val="00C23770"/>
    <w:rsid w:val="00C3498D"/>
    <w:rsid w:val="00C36232"/>
    <w:rsid w:val="00C3659D"/>
    <w:rsid w:val="00C45E98"/>
    <w:rsid w:val="00C56CF8"/>
    <w:rsid w:val="00C623F7"/>
    <w:rsid w:val="00C65289"/>
    <w:rsid w:val="00C6773C"/>
    <w:rsid w:val="00C740A3"/>
    <w:rsid w:val="00C81B8A"/>
    <w:rsid w:val="00C871DC"/>
    <w:rsid w:val="00C904E6"/>
    <w:rsid w:val="00C9092F"/>
    <w:rsid w:val="00C91980"/>
    <w:rsid w:val="00C941AB"/>
    <w:rsid w:val="00C9653C"/>
    <w:rsid w:val="00CB2873"/>
    <w:rsid w:val="00CB5AFC"/>
    <w:rsid w:val="00CB6F73"/>
    <w:rsid w:val="00CB6FDC"/>
    <w:rsid w:val="00CC2D33"/>
    <w:rsid w:val="00CC42F8"/>
    <w:rsid w:val="00CC4F31"/>
    <w:rsid w:val="00CC4F82"/>
    <w:rsid w:val="00CC76DC"/>
    <w:rsid w:val="00CC770C"/>
    <w:rsid w:val="00CD18A2"/>
    <w:rsid w:val="00CE0B5A"/>
    <w:rsid w:val="00CF1DBA"/>
    <w:rsid w:val="00D002C8"/>
    <w:rsid w:val="00D01097"/>
    <w:rsid w:val="00D05638"/>
    <w:rsid w:val="00D10A06"/>
    <w:rsid w:val="00D13F14"/>
    <w:rsid w:val="00D15C8E"/>
    <w:rsid w:val="00D217B0"/>
    <w:rsid w:val="00D240EA"/>
    <w:rsid w:val="00D26D5E"/>
    <w:rsid w:val="00D45ACE"/>
    <w:rsid w:val="00D46ADE"/>
    <w:rsid w:val="00D5228C"/>
    <w:rsid w:val="00D60257"/>
    <w:rsid w:val="00D72123"/>
    <w:rsid w:val="00D749B5"/>
    <w:rsid w:val="00D76496"/>
    <w:rsid w:val="00D76A29"/>
    <w:rsid w:val="00D93066"/>
    <w:rsid w:val="00DA3D25"/>
    <w:rsid w:val="00DB3FDF"/>
    <w:rsid w:val="00DB55CE"/>
    <w:rsid w:val="00DB6995"/>
    <w:rsid w:val="00DD43B0"/>
    <w:rsid w:val="00DE114B"/>
    <w:rsid w:val="00DF204C"/>
    <w:rsid w:val="00E0396B"/>
    <w:rsid w:val="00E0581C"/>
    <w:rsid w:val="00E37211"/>
    <w:rsid w:val="00E427F5"/>
    <w:rsid w:val="00E42DE4"/>
    <w:rsid w:val="00E45661"/>
    <w:rsid w:val="00E5778C"/>
    <w:rsid w:val="00E659C3"/>
    <w:rsid w:val="00E65A37"/>
    <w:rsid w:val="00E70C8A"/>
    <w:rsid w:val="00E73281"/>
    <w:rsid w:val="00E77C7B"/>
    <w:rsid w:val="00E8254A"/>
    <w:rsid w:val="00E82BB7"/>
    <w:rsid w:val="00EA0CD1"/>
    <w:rsid w:val="00EA487A"/>
    <w:rsid w:val="00EA788B"/>
    <w:rsid w:val="00EB35E3"/>
    <w:rsid w:val="00EC10CC"/>
    <w:rsid w:val="00EC1F81"/>
    <w:rsid w:val="00EC7F1D"/>
    <w:rsid w:val="00ED0EBC"/>
    <w:rsid w:val="00ED54A3"/>
    <w:rsid w:val="00ED6D77"/>
    <w:rsid w:val="00EE100B"/>
    <w:rsid w:val="00EE70E0"/>
    <w:rsid w:val="00EF1E08"/>
    <w:rsid w:val="00EF3FDC"/>
    <w:rsid w:val="00EF4000"/>
    <w:rsid w:val="00F0546A"/>
    <w:rsid w:val="00F07706"/>
    <w:rsid w:val="00F17684"/>
    <w:rsid w:val="00F17D7F"/>
    <w:rsid w:val="00F219C1"/>
    <w:rsid w:val="00F24451"/>
    <w:rsid w:val="00F36BEC"/>
    <w:rsid w:val="00F40461"/>
    <w:rsid w:val="00F453D5"/>
    <w:rsid w:val="00F546D7"/>
    <w:rsid w:val="00F5739C"/>
    <w:rsid w:val="00F6212E"/>
    <w:rsid w:val="00F64495"/>
    <w:rsid w:val="00F647A9"/>
    <w:rsid w:val="00F72FC0"/>
    <w:rsid w:val="00F736B8"/>
    <w:rsid w:val="00F77350"/>
    <w:rsid w:val="00F87E5F"/>
    <w:rsid w:val="00F907CC"/>
    <w:rsid w:val="00F90D2F"/>
    <w:rsid w:val="00FA274D"/>
    <w:rsid w:val="00FA3FFB"/>
    <w:rsid w:val="00FB5EEC"/>
    <w:rsid w:val="00FB6643"/>
    <w:rsid w:val="00FB6FB4"/>
    <w:rsid w:val="00FC620F"/>
    <w:rsid w:val="00FD71F2"/>
    <w:rsid w:val="00FE5B3B"/>
    <w:rsid w:val="00FE5F16"/>
    <w:rsid w:val="00FF07C9"/>
    <w:rsid w:val="00FF607E"/>
    <w:rsid w:val="01437EF6"/>
    <w:rsid w:val="01AC3DC9"/>
    <w:rsid w:val="038AB115"/>
    <w:rsid w:val="0492C73C"/>
    <w:rsid w:val="07BC885A"/>
    <w:rsid w:val="09EF1D78"/>
    <w:rsid w:val="0D651FAF"/>
    <w:rsid w:val="0E162E8A"/>
    <w:rsid w:val="0EBA4FCA"/>
    <w:rsid w:val="100FBAF8"/>
    <w:rsid w:val="16404CBA"/>
    <w:rsid w:val="183A47C8"/>
    <w:rsid w:val="1A2F6F06"/>
    <w:rsid w:val="1A7F27F0"/>
    <w:rsid w:val="1B668047"/>
    <w:rsid w:val="1CA92734"/>
    <w:rsid w:val="1E60F033"/>
    <w:rsid w:val="1FCA1BA0"/>
    <w:rsid w:val="21497C3A"/>
    <w:rsid w:val="21630D2D"/>
    <w:rsid w:val="2166C3AD"/>
    <w:rsid w:val="22D1D465"/>
    <w:rsid w:val="25D0DDF2"/>
    <w:rsid w:val="28224B02"/>
    <w:rsid w:val="28857136"/>
    <w:rsid w:val="2A08B256"/>
    <w:rsid w:val="2B1CBC8A"/>
    <w:rsid w:val="2B4CC975"/>
    <w:rsid w:val="2BD3EB0D"/>
    <w:rsid w:val="2C0AB469"/>
    <w:rsid w:val="2ED1F580"/>
    <w:rsid w:val="326EA54E"/>
    <w:rsid w:val="33F7F06F"/>
    <w:rsid w:val="34231286"/>
    <w:rsid w:val="344C465E"/>
    <w:rsid w:val="35720C43"/>
    <w:rsid w:val="35D2C51E"/>
    <w:rsid w:val="37C71468"/>
    <w:rsid w:val="39A66A37"/>
    <w:rsid w:val="3A4599E1"/>
    <w:rsid w:val="3C320CEB"/>
    <w:rsid w:val="3D15E74C"/>
    <w:rsid w:val="3EFB05ED"/>
    <w:rsid w:val="3F8FD64C"/>
    <w:rsid w:val="4033A016"/>
    <w:rsid w:val="415D5157"/>
    <w:rsid w:val="4333E75F"/>
    <w:rsid w:val="43991B88"/>
    <w:rsid w:val="459B769E"/>
    <w:rsid w:val="471D3F2B"/>
    <w:rsid w:val="473591D9"/>
    <w:rsid w:val="48B8E0D8"/>
    <w:rsid w:val="4BFCD368"/>
    <w:rsid w:val="4CACDE26"/>
    <w:rsid w:val="4D6A7AA0"/>
    <w:rsid w:val="4E4AFF0A"/>
    <w:rsid w:val="4EA0DDBB"/>
    <w:rsid w:val="4F5CE1E0"/>
    <w:rsid w:val="4F981C0B"/>
    <w:rsid w:val="50306C4A"/>
    <w:rsid w:val="51E5A786"/>
    <w:rsid w:val="52274902"/>
    <w:rsid w:val="52FF7110"/>
    <w:rsid w:val="543F0992"/>
    <w:rsid w:val="545CEC74"/>
    <w:rsid w:val="5469277C"/>
    <w:rsid w:val="55F445CC"/>
    <w:rsid w:val="56DB947C"/>
    <w:rsid w:val="58B3D64B"/>
    <w:rsid w:val="58C6AA4C"/>
    <w:rsid w:val="59244B98"/>
    <w:rsid w:val="5945C0B4"/>
    <w:rsid w:val="5A177F18"/>
    <w:rsid w:val="5EAF1143"/>
    <w:rsid w:val="5F1B2BEE"/>
    <w:rsid w:val="5F75B0DD"/>
    <w:rsid w:val="60354685"/>
    <w:rsid w:val="608E708E"/>
    <w:rsid w:val="6283F117"/>
    <w:rsid w:val="6299072C"/>
    <w:rsid w:val="64259513"/>
    <w:rsid w:val="6733E9A3"/>
    <w:rsid w:val="67688254"/>
    <w:rsid w:val="67EE2FE2"/>
    <w:rsid w:val="681B9B60"/>
    <w:rsid w:val="6D270D4B"/>
    <w:rsid w:val="70919F12"/>
    <w:rsid w:val="7105EA13"/>
    <w:rsid w:val="7198D32D"/>
    <w:rsid w:val="7206EF05"/>
    <w:rsid w:val="731137B5"/>
    <w:rsid w:val="74BD69E3"/>
    <w:rsid w:val="74F77E4B"/>
    <w:rsid w:val="7708FF1F"/>
    <w:rsid w:val="77C5AECF"/>
    <w:rsid w:val="78F74616"/>
    <w:rsid w:val="7AA2AC1B"/>
    <w:rsid w:val="7AD9598C"/>
    <w:rsid w:val="7C098B89"/>
    <w:rsid w:val="7C7C5EC8"/>
    <w:rsid w:val="7D29C28B"/>
    <w:rsid w:val="7D5077F1"/>
    <w:rsid w:val="7DE6C040"/>
    <w:rsid w:val="7EBDBC82"/>
    <w:rsid w:val="7F2827EA"/>
    <w:rsid w:val="7F6BC0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D03AF71B-D359-488C-95BD-1A33F62C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6F1D3B"/>
    <w:pPr>
      <w:spacing w:after="0" w:line="240" w:lineRule="auto"/>
    </w:pPr>
  </w:style>
  <w:style w:type="character" w:styleId="NichtaufgelsteErwhnung">
    <w:name w:val="Unresolved Mention"/>
    <w:basedOn w:val="Absatz-Standardschriftart"/>
    <w:uiPriority w:val="99"/>
    <w:semiHidden/>
    <w:unhideWhenUsed/>
    <w:rsid w:val="009B724C"/>
    <w:rPr>
      <w:color w:val="605E5C"/>
      <w:shd w:val="clear" w:color="auto" w:fill="E1DFDD"/>
    </w:rPr>
  </w:style>
  <w:style w:type="character" w:styleId="BesuchterLink">
    <w:name w:val="FollowedHyperlink"/>
    <w:basedOn w:val="Absatz-Standardschriftart"/>
    <w:uiPriority w:val="99"/>
    <w:semiHidden/>
    <w:unhideWhenUsed/>
    <w:rsid w:val="00826051"/>
    <w:rPr>
      <w:color w:val="800080" w:themeColor="followedHyperlink"/>
      <w:u w:val="single"/>
    </w:rPr>
  </w:style>
  <w:style w:type="paragraph" w:customStyle="1" w:styleId="mb-2">
    <w:name w:val="mb-2"/>
    <w:basedOn w:val="Standard"/>
    <w:rsid w:val="0049453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8374">
      <w:bodyDiv w:val="1"/>
      <w:marLeft w:val="0"/>
      <w:marRight w:val="0"/>
      <w:marTop w:val="0"/>
      <w:marBottom w:val="0"/>
      <w:divBdr>
        <w:top w:val="none" w:sz="0" w:space="0" w:color="auto"/>
        <w:left w:val="none" w:sz="0" w:space="0" w:color="auto"/>
        <w:bottom w:val="none" w:sz="0" w:space="0" w:color="auto"/>
        <w:right w:val="none" w:sz="0" w:space="0" w:color="auto"/>
      </w:divBdr>
    </w:div>
    <w:div w:id="584539171">
      <w:bodyDiv w:val="1"/>
      <w:marLeft w:val="0"/>
      <w:marRight w:val="0"/>
      <w:marTop w:val="0"/>
      <w:marBottom w:val="0"/>
      <w:divBdr>
        <w:top w:val="none" w:sz="0" w:space="0" w:color="auto"/>
        <w:left w:val="none" w:sz="0" w:space="0" w:color="auto"/>
        <w:bottom w:val="none" w:sz="0" w:space="0" w:color="auto"/>
        <w:right w:val="none" w:sz="0" w:space="0" w:color="auto"/>
      </w:divBdr>
      <w:divsChild>
        <w:div w:id="1580601262">
          <w:marLeft w:val="0"/>
          <w:marRight w:val="0"/>
          <w:marTop w:val="0"/>
          <w:marBottom w:val="0"/>
          <w:divBdr>
            <w:top w:val="none" w:sz="0" w:space="0" w:color="auto"/>
            <w:left w:val="none" w:sz="0" w:space="0" w:color="auto"/>
            <w:bottom w:val="none" w:sz="0" w:space="0" w:color="auto"/>
            <w:right w:val="none" w:sz="0" w:space="0" w:color="auto"/>
          </w:divBdr>
          <w:divsChild>
            <w:div w:id="593905274">
              <w:marLeft w:val="0"/>
              <w:marRight w:val="0"/>
              <w:marTop w:val="0"/>
              <w:marBottom w:val="0"/>
              <w:divBdr>
                <w:top w:val="none" w:sz="0" w:space="0" w:color="auto"/>
                <w:left w:val="none" w:sz="0" w:space="0" w:color="auto"/>
                <w:bottom w:val="none" w:sz="0" w:space="0" w:color="auto"/>
                <w:right w:val="none" w:sz="0" w:space="0" w:color="auto"/>
              </w:divBdr>
              <w:divsChild>
                <w:div w:id="1058480938">
                  <w:marLeft w:val="0"/>
                  <w:marRight w:val="0"/>
                  <w:marTop w:val="0"/>
                  <w:marBottom w:val="0"/>
                  <w:divBdr>
                    <w:top w:val="none" w:sz="0" w:space="0" w:color="auto"/>
                    <w:left w:val="none" w:sz="0" w:space="0" w:color="auto"/>
                    <w:bottom w:val="none" w:sz="0" w:space="0" w:color="auto"/>
                    <w:right w:val="none" w:sz="0" w:space="0" w:color="auto"/>
                  </w:divBdr>
                  <w:divsChild>
                    <w:div w:id="7870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058360404">
      <w:bodyDiv w:val="1"/>
      <w:marLeft w:val="0"/>
      <w:marRight w:val="0"/>
      <w:marTop w:val="0"/>
      <w:marBottom w:val="0"/>
      <w:divBdr>
        <w:top w:val="none" w:sz="0" w:space="0" w:color="auto"/>
        <w:left w:val="none" w:sz="0" w:space="0" w:color="auto"/>
        <w:bottom w:val="none" w:sz="0" w:space="0" w:color="auto"/>
        <w:right w:val="none" w:sz="0" w:space="0" w:color="auto"/>
      </w:divBdr>
    </w:div>
    <w:div w:id="1171141811">
      <w:bodyDiv w:val="1"/>
      <w:marLeft w:val="0"/>
      <w:marRight w:val="0"/>
      <w:marTop w:val="0"/>
      <w:marBottom w:val="0"/>
      <w:divBdr>
        <w:top w:val="none" w:sz="0" w:space="0" w:color="auto"/>
        <w:left w:val="none" w:sz="0" w:space="0" w:color="auto"/>
        <w:bottom w:val="none" w:sz="0" w:space="0" w:color="auto"/>
        <w:right w:val="none" w:sz="0" w:space="0" w:color="auto"/>
      </w:divBdr>
    </w:div>
    <w:div w:id="1423526635">
      <w:bodyDiv w:val="1"/>
      <w:marLeft w:val="0"/>
      <w:marRight w:val="0"/>
      <w:marTop w:val="0"/>
      <w:marBottom w:val="0"/>
      <w:divBdr>
        <w:top w:val="none" w:sz="0" w:space="0" w:color="auto"/>
        <w:left w:val="none" w:sz="0" w:space="0" w:color="auto"/>
        <w:bottom w:val="none" w:sz="0" w:space="0" w:color="auto"/>
        <w:right w:val="none" w:sz="0" w:space="0" w:color="auto"/>
      </w:divBdr>
      <w:divsChild>
        <w:div w:id="1835336640">
          <w:marLeft w:val="0"/>
          <w:marRight w:val="0"/>
          <w:marTop w:val="0"/>
          <w:marBottom w:val="0"/>
          <w:divBdr>
            <w:top w:val="none" w:sz="0" w:space="0" w:color="auto"/>
            <w:left w:val="none" w:sz="0" w:space="0" w:color="auto"/>
            <w:bottom w:val="none" w:sz="0" w:space="0" w:color="auto"/>
            <w:right w:val="none" w:sz="0" w:space="0" w:color="auto"/>
          </w:divBdr>
          <w:divsChild>
            <w:div w:id="952634962">
              <w:marLeft w:val="0"/>
              <w:marRight w:val="0"/>
              <w:marTop w:val="0"/>
              <w:marBottom w:val="0"/>
              <w:divBdr>
                <w:top w:val="none" w:sz="0" w:space="0" w:color="auto"/>
                <w:left w:val="none" w:sz="0" w:space="0" w:color="auto"/>
                <w:bottom w:val="none" w:sz="0" w:space="0" w:color="auto"/>
                <w:right w:val="none" w:sz="0" w:space="0" w:color="auto"/>
              </w:divBdr>
              <w:divsChild>
                <w:div w:id="84500154">
                  <w:marLeft w:val="0"/>
                  <w:marRight w:val="0"/>
                  <w:marTop w:val="0"/>
                  <w:marBottom w:val="0"/>
                  <w:divBdr>
                    <w:top w:val="none" w:sz="0" w:space="0" w:color="auto"/>
                    <w:left w:val="none" w:sz="0" w:space="0" w:color="auto"/>
                    <w:bottom w:val="none" w:sz="0" w:space="0" w:color="auto"/>
                    <w:right w:val="none" w:sz="0" w:space="0" w:color="auto"/>
                  </w:divBdr>
                  <w:divsChild>
                    <w:div w:id="1370765469">
                      <w:marLeft w:val="0"/>
                      <w:marRight w:val="0"/>
                      <w:marTop w:val="0"/>
                      <w:marBottom w:val="0"/>
                      <w:divBdr>
                        <w:top w:val="none" w:sz="0" w:space="0" w:color="auto"/>
                        <w:left w:val="none" w:sz="0" w:space="0" w:color="auto"/>
                        <w:bottom w:val="none" w:sz="0" w:space="0" w:color="auto"/>
                        <w:right w:val="none" w:sz="0" w:space="0" w:color="auto"/>
                      </w:divBdr>
                      <w:divsChild>
                        <w:div w:id="949582729">
                          <w:marLeft w:val="0"/>
                          <w:marRight w:val="0"/>
                          <w:marTop w:val="0"/>
                          <w:marBottom w:val="0"/>
                          <w:divBdr>
                            <w:top w:val="none" w:sz="0" w:space="0" w:color="auto"/>
                            <w:left w:val="none" w:sz="0" w:space="0" w:color="auto"/>
                            <w:bottom w:val="none" w:sz="0" w:space="0" w:color="auto"/>
                            <w:right w:val="none" w:sz="0" w:space="0" w:color="auto"/>
                          </w:divBdr>
                          <w:divsChild>
                            <w:div w:id="209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09350">
      <w:bodyDiv w:val="1"/>
      <w:marLeft w:val="0"/>
      <w:marRight w:val="0"/>
      <w:marTop w:val="0"/>
      <w:marBottom w:val="0"/>
      <w:divBdr>
        <w:top w:val="none" w:sz="0" w:space="0" w:color="auto"/>
        <w:left w:val="none" w:sz="0" w:space="0" w:color="auto"/>
        <w:bottom w:val="none" w:sz="0" w:space="0" w:color="auto"/>
        <w:right w:val="none" w:sz="0" w:space="0" w:color="auto"/>
      </w:divBdr>
      <w:divsChild>
        <w:div w:id="1604728738">
          <w:marLeft w:val="0"/>
          <w:marRight w:val="0"/>
          <w:marTop w:val="0"/>
          <w:marBottom w:val="0"/>
          <w:divBdr>
            <w:top w:val="none" w:sz="0" w:space="0" w:color="auto"/>
            <w:left w:val="none" w:sz="0" w:space="0" w:color="auto"/>
            <w:bottom w:val="none" w:sz="0" w:space="0" w:color="auto"/>
            <w:right w:val="none" w:sz="0" w:space="0" w:color="auto"/>
          </w:divBdr>
          <w:divsChild>
            <w:div w:id="72091591">
              <w:marLeft w:val="0"/>
              <w:marRight w:val="0"/>
              <w:marTop w:val="0"/>
              <w:marBottom w:val="0"/>
              <w:divBdr>
                <w:top w:val="none" w:sz="0" w:space="0" w:color="auto"/>
                <w:left w:val="none" w:sz="0" w:space="0" w:color="auto"/>
                <w:bottom w:val="none" w:sz="0" w:space="0" w:color="auto"/>
                <w:right w:val="none" w:sz="0" w:space="0" w:color="auto"/>
              </w:divBdr>
              <w:divsChild>
                <w:div w:id="1402830296">
                  <w:marLeft w:val="0"/>
                  <w:marRight w:val="0"/>
                  <w:marTop w:val="0"/>
                  <w:marBottom w:val="0"/>
                  <w:divBdr>
                    <w:top w:val="none" w:sz="0" w:space="0" w:color="auto"/>
                    <w:left w:val="none" w:sz="0" w:space="0" w:color="auto"/>
                    <w:bottom w:val="none" w:sz="0" w:space="0" w:color="auto"/>
                    <w:right w:val="none" w:sz="0" w:space="0" w:color="auto"/>
                  </w:divBdr>
                  <w:divsChild>
                    <w:div w:id="1742562757">
                      <w:marLeft w:val="0"/>
                      <w:marRight w:val="0"/>
                      <w:marTop w:val="0"/>
                      <w:marBottom w:val="0"/>
                      <w:divBdr>
                        <w:top w:val="none" w:sz="0" w:space="0" w:color="auto"/>
                        <w:left w:val="none" w:sz="0" w:space="0" w:color="auto"/>
                        <w:bottom w:val="none" w:sz="0" w:space="0" w:color="auto"/>
                        <w:right w:val="none" w:sz="0" w:space="0" w:color="auto"/>
                      </w:divBdr>
                      <w:divsChild>
                        <w:div w:id="1153257427">
                          <w:marLeft w:val="0"/>
                          <w:marRight w:val="0"/>
                          <w:marTop w:val="0"/>
                          <w:marBottom w:val="0"/>
                          <w:divBdr>
                            <w:top w:val="none" w:sz="0" w:space="0" w:color="auto"/>
                            <w:left w:val="none" w:sz="0" w:space="0" w:color="auto"/>
                            <w:bottom w:val="none" w:sz="0" w:space="0" w:color="auto"/>
                            <w:right w:val="none" w:sz="0" w:space="0" w:color="auto"/>
                          </w:divBdr>
                          <w:divsChild>
                            <w:div w:id="4197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pf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pfas"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8D3F3-BB13-4C2A-9E82-92560AED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5000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5782</CharactersWithSpaces>
  <SharedDoc>false</SharedDoc>
  <HLinks>
    <vt:vector size="30" baseType="variant">
      <vt:variant>
        <vt:i4>4259914</vt:i4>
      </vt:variant>
      <vt:variant>
        <vt:i4>9</vt:i4>
      </vt:variant>
      <vt:variant>
        <vt:i4>0</vt:i4>
      </vt:variant>
      <vt:variant>
        <vt:i4>5</vt:i4>
      </vt:variant>
      <vt:variant>
        <vt:lpwstr>http://www.tuv.com/presse</vt:lpwstr>
      </vt:variant>
      <vt:variant>
        <vt:lpwstr/>
      </vt:variant>
      <vt:variant>
        <vt:i4>1048681</vt:i4>
      </vt:variant>
      <vt:variant>
        <vt:i4>6</vt:i4>
      </vt:variant>
      <vt:variant>
        <vt:i4>0</vt:i4>
      </vt:variant>
      <vt:variant>
        <vt:i4>5</vt:i4>
      </vt:variant>
      <vt:variant>
        <vt:lpwstr>mailto:contact@press.tuv.com</vt:lpwstr>
      </vt:variant>
      <vt:variant>
        <vt:lpwstr/>
      </vt:variant>
      <vt:variant>
        <vt:i4>2556004</vt:i4>
      </vt:variant>
      <vt:variant>
        <vt:i4>3</vt:i4>
      </vt:variant>
      <vt:variant>
        <vt:i4>0</vt:i4>
      </vt:variant>
      <vt:variant>
        <vt:i4>5</vt:i4>
      </vt:variant>
      <vt:variant>
        <vt:lpwstr>http://www.tuv.com/</vt:lpwstr>
      </vt:variant>
      <vt:variant>
        <vt:lpwstr/>
      </vt:variant>
      <vt:variant>
        <vt:i4>655379</vt:i4>
      </vt:variant>
      <vt:variant>
        <vt:i4>0</vt:i4>
      </vt:variant>
      <vt:variant>
        <vt:i4>0</vt:i4>
      </vt:variant>
      <vt:variant>
        <vt:i4>5</vt:i4>
      </vt:variant>
      <vt:variant>
        <vt:lpwstr>http://www.tuv.com/germany/de/matter-testing.html</vt:lpwstr>
      </vt:variant>
      <vt:variant>
        <vt:lpwstr/>
      </vt:variant>
      <vt:variant>
        <vt:i4>5963870</vt:i4>
      </vt:variant>
      <vt:variant>
        <vt:i4>0</vt:i4>
      </vt:variant>
      <vt:variant>
        <vt:i4>0</vt:i4>
      </vt:variant>
      <vt:variant>
        <vt:i4>5</vt:i4>
      </vt:variant>
      <vt:variant>
        <vt:lpwstr>http://www.tuv.com/matter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7</cp:revision>
  <cp:lastPrinted>2017-12-07T02:02:00Z</cp:lastPrinted>
  <dcterms:created xsi:type="dcterms:W3CDTF">2024-08-21T13:17:00Z</dcterms:created>
  <dcterms:modified xsi:type="dcterms:W3CDTF">2024-08-21T14:54:00Z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MediaServiceImageTags">
    <vt:lpwstr/>
  </property>
  <property fmtid="{D5CDD505-2E9C-101B-9397-08002B2CF9AE}" pid="10" name="ContentTypeId">
    <vt:lpwstr>0x0101006674B062FD3DBA4C8BAC9A7001812AEF</vt:lpwstr>
  </property>
</Properties>
</file>