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0D98" w14:textId="77777777" w:rsidR="00CF5469" w:rsidRPr="007D29D5" w:rsidRDefault="00CF5469" w:rsidP="00CF5469">
      <w:pPr>
        <w:pStyle w:val="Fuzeile"/>
        <w:tabs>
          <w:tab w:val="right" w:pos="-1985"/>
          <w:tab w:val="right" w:pos="7371"/>
        </w:tabs>
        <w:spacing w:line="360" w:lineRule="auto"/>
        <w:ind w:right="1701"/>
        <w:rPr>
          <w:rFonts w:ascii="Arial" w:hAnsi="Arial" w:cs="Arial"/>
          <w:b/>
          <w:bCs/>
          <w:sz w:val="20"/>
          <w:szCs w:val="20"/>
          <w:u w:val="single"/>
        </w:rPr>
      </w:pPr>
      <w:r w:rsidRPr="007D29D5">
        <w:rPr>
          <w:rFonts w:ascii="Arial" w:hAnsi="Arial" w:cs="Arial"/>
          <w:b/>
          <w:sz w:val="20"/>
          <w:szCs w:val="20"/>
          <w:u w:val="single"/>
        </w:rPr>
        <w:t>TÜV Rheinland: Män</w:t>
      </w:r>
      <w:r w:rsidRPr="007D29D5">
        <w:rPr>
          <w:rFonts w:ascii="Arial" w:hAnsi="Arial" w:cs="Arial"/>
          <w:b/>
          <w:sz w:val="20"/>
          <w:szCs w:val="20"/>
        </w:rPr>
        <w:t>g</w:t>
      </w:r>
      <w:r w:rsidRPr="007D29D5">
        <w:rPr>
          <w:rFonts w:ascii="Arial" w:hAnsi="Arial" w:cs="Arial"/>
          <w:b/>
          <w:sz w:val="20"/>
          <w:szCs w:val="20"/>
          <w:u w:val="single"/>
        </w:rPr>
        <w:t>el</w:t>
      </w:r>
      <w:r w:rsidRPr="007D29D5">
        <w:rPr>
          <w:rFonts w:ascii="Arial" w:hAnsi="Arial" w:cs="Arial"/>
          <w:b/>
          <w:sz w:val="20"/>
          <w:szCs w:val="20"/>
        </w:rPr>
        <w:t>q</w:t>
      </w:r>
      <w:r w:rsidRPr="007D29D5">
        <w:rPr>
          <w:rFonts w:ascii="Arial" w:hAnsi="Arial" w:cs="Arial"/>
          <w:b/>
          <w:sz w:val="20"/>
          <w:szCs w:val="20"/>
          <w:u w:val="single"/>
        </w:rPr>
        <w:t xml:space="preserve">uote von Pkw </w:t>
      </w:r>
      <w:r w:rsidRPr="007D29D5">
        <w:rPr>
          <w:rFonts w:ascii="Arial" w:hAnsi="Arial" w:cs="Arial"/>
          <w:b/>
          <w:noProof/>
          <w:sz w:val="20"/>
          <w:szCs w:val="20"/>
          <w:u w:val="single"/>
        </w:rPr>
        <w:t>steigt</w:t>
      </w:r>
      <w:r w:rsidRPr="007D29D5">
        <w:rPr>
          <w:rFonts w:ascii="Arial" w:hAnsi="Arial" w:cs="Arial"/>
          <w:b/>
          <w:sz w:val="20"/>
          <w:szCs w:val="20"/>
          <w:u w:val="single"/>
        </w:rPr>
        <w:t xml:space="preserve"> in Berlin und Brandenburg auf 20</w:t>
      </w:r>
      <w:r w:rsidRPr="007D29D5">
        <w:rPr>
          <w:rFonts w:ascii="Arial" w:hAnsi="Arial" w:cs="Arial"/>
          <w:b/>
          <w:noProof/>
          <w:sz w:val="20"/>
          <w:szCs w:val="20"/>
        </w:rPr>
        <w:t>,7</w:t>
      </w:r>
      <w:r w:rsidRPr="007D29D5">
        <w:rPr>
          <w:rFonts w:ascii="Arial" w:hAnsi="Arial" w:cs="Arial"/>
          <w:b/>
          <w:noProof/>
          <w:sz w:val="20"/>
          <w:szCs w:val="20"/>
          <w:u w:val="single"/>
        </w:rPr>
        <w:t> </w:t>
      </w:r>
      <w:r w:rsidRPr="007D29D5">
        <w:rPr>
          <w:rFonts w:ascii="Arial" w:hAnsi="Arial" w:cs="Arial"/>
          <w:b/>
          <w:sz w:val="20"/>
          <w:szCs w:val="20"/>
          <w:u w:val="single"/>
        </w:rPr>
        <w:t xml:space="preserve">Prozent </w:t>
      </w:r>
    </w:p>
    <w:p w14:paraId="2F456F0A" w14:textId="017D0BA4" w:rsidR="00CF5469" w:rsidRPr="007D29D5" w:rsidRDefault="00201ED1" w:rsidP="00CF5469">
      <w:pPr>
        <w:pStyle w:val="Fuzeile"/>
        <w:tabs>
          <w:tab w:val="right" w:pos="-1985"/>
          <w:tab w:val="right" w:pos="7371"/>
        </w:tabs>
        <w:spacing w:line="360" w:lineRule="auto"/>
        <w:ind w:right="1701"/>
        <w:rPr>
          <w:rFonts w:ascii="Arial" w:hAnsi="Arial" w:cs="Arial"/>
          <w:sz w:val="20"/>
          <w:szCs w:val="20"/>
        </w:rPr>
      </w:pPr>
      <w:r w:rsidRPr="00D41EEC">
        <w:rPr>
          <w:rFonts w:ascii="Arial" w:hAnsi="Arial" w:cs="Arial"/>
          <w:sz w:val="20"/>
          <w:szCs w:val="20"/>
        </w:rPr>
        <w:t>Häufigste Mängel: Beleuchtung, Ölverlust, Bremsen</w:t>
      </w:r>
      <w:r>
        <w:rPr>
          <w:rFonts w:ascii="Arial" w:hAnsi="Arial" w:cs="Arial"/>
          <w:sz w:val="20"/>
          <w:szCs w:val="20"/>
        </w:rPr>
        <w:t xml:space="preserve">, </w:t>
      </w:r>
      <w:r w:rsidRPr="00D41EEC">
        <w:rPr>
          <w:rFonts w:ascii="Arial" w:hAnsi="Arial" w:cs="Arial"/>
          <w:sz w:val="20"/>
          <w:szCs w:val="20"/>
        </w:rPr>
        <w:t xml:space="preserve">Auspuff und Achsen </w:t>
      </w:r>
      <w:r w:rsidR="00346C78">
        <w:rPr>
          <w:rFonts w:ascii="Arial" w:hAnsi="Arial" w:cs="Arial"/>
          <w:sz w:val="20"/>
          <w:szCs w:val="20"/>
        </w:rPr>
        <w:t xml:space="preserve">/ </w:t>
      </w:r>
      <w:r w:rsidR="00CF5469" w:rsidRPr="007D29D5">
        <w:rPr>
          <w:rFonts w:ascii="Arial" w:hAnsi="Arial" w:cs="Arial"/>
          <w:bCs/>
          <w:noProof/>
          <w:sz w:val="20"/>
          <w:szCs w:val="20"/>
        </w:rPr>
        <w:t xml:space="preserve">79,3 Prozent der Autos in Berlin und Brandenburg </w:t>
      </w:r>
      <w:r w:rsidR="00CF5469" w:rsidRPr="007D29D5">
        <w:rPr>
          <w:rFonts w:ascii="Arial" w:hAnsi="Arial" w:cs="Arial"/>
          <w:bCs/>
          <w:sz w:val="20"/>
          <w:szCs w:val="20"/>
        </w:rPr>
        <w:t xml:space="preserve">erhalten die Prüfplakette sofort / </w:t>
      </w:r>
      <w:proofErr w:type="spellStart"/>
      <w:r w:rsidR="00CF5469" w:rsidRPr="007D29D5">
        <w:rPr>
          <w:rFonts w:ascii="Arial" w:hAnsi="Arial" w:cs="Arial"/>
          <w:sz w:val="20"/>
          <w:szCs w:val="20"/>
        </w:rPr>
        <w:t>AutoBild</w:t>
      </w:r>
      <w:proofErr w:type="spellEnd"/>
      <w:r w:rsidR="00CF5469" w:rsidRPr="007D29D5">
        <w:rPr>
          <w:rFonts w:ascii="Arial" w:hAnsi="Arial" w:cs="Arial"/>
          <w:sz w:val="20"/>
          <w:szCs w:val="20"/>
        </w:rPr>
        <w:t xml:space="preserve"> TÜV</w:t>
      </w:r>
      <w:r w:rsidR="00B55760">
        <w:rPr>
          <w:rFonts w:ascii="Arial" w:hAnsi="Arial" w:cs="Arial"/>
          <w:sz w:val="20"/>
          <w:szCs w:val="20"/>
        </w:rPr>
        <w:t>-</w:t>
      </w:r>
      <w:r w:rsidR="00CF5469" w:rsidRPr="007D29D5">
        <w:rPr>
          <w:rFonts w:ascii="Arial" w:hAnsi="Arial" w:cs="Arial"/>
          <w:sz w:val="20"/>
          <w:szCs w:val="20"/>
        </w:rPr>
        <w:t xml:space="preserve">Report 2024 ab 17. November 2023 an allen Prüfstellen von TÜV Rheinland </w:t>
      </w:r>
      <w:r w:rsidR="00CD104C">
        <w:rPr>
          <w:rFonts w:ascii="Arial" w:hAnsi="Arial" w:cs="Arial"/>
          <w:sz w:val="20"/>
          <w:szCs w:val="20"/>
        </w:rPr>
        <w:t>und im Handel</w:t>
      </w:r>
      <w:r w:rsidR="00A04B6E">
        <w:rPr>
          <w:rFonts w:ascii="Arial" w:hAnsi="Arial" w:cs="Arial"/>
          <w:sz w:val="20"/>
          <w:szCs w:val="20"/>
        </w:rPr>
        <w:t xml:space="preserve"> / </w:t>
      </w:r>
      <w:hyperlink r:id="rId8" w:history="1">
        <w:r w:rsidR="00A04B6E">
          <w:rPr>
            <w:rStyle w:val="Hyperlink"/>
            <w:rFonts w:ascii="Arial" w:hAnsi="Arial" w:cs="Arial"/>
            <w:sz w:val="20"/>
            <w:szCs w:val="20"/>
          </w:rPr>
          <w:t>www.tuv.com/autoreport</w:t>
        </w:r>
      </w:hyperlink>
    </w:p>
    <w:p w14:paraId="15C19EFD"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3FFD06E8" w14:textId="73CC0464"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b/>
          <w:sz w:val="20"/>
          <w:szCs w:val="20"/>
        </w:rPr>
        <w:t>Berlin/Potsdam, 1</w:t>
      </w:r>
      <w:r w:rsidR="00BD1758" w:rsidRPr="007D29D5">
        <w:rPr>
          <w:rFonts w:ascii="Arial" w:hAnsi="Arial" w:cs="Arial"/>
          <w:b/>
          <w:sz w:val="20"/>
          <w:szCs w:val="20"/>
        </w:rPr>
        <w:t>6</w:t>
      </w:r>
      <w:r w:rsidRPr="007D29D5">
        <w:rPr>
          <w:rFonts w:ascii="Arial" w:hAnsi="Arial" w:cs="Arial"/>
          <w:b/>
          <w:bCs/>
          <w:sz w:val="20"/>
          <w:szCs w:val="20"/>
        </w:rPr>
        <w:t>. November 202</w:t>
      </w:r>
      <w:r w:rsidR="00BD1758" w:rsidRPr="007D29D5">
        <w:rPr>
          <w:rFonts w:ascii="Arial" w:hAnsi="Arial" w:cs="Arial"/>
          <w:b/>
          <w:bCs/>
          <w:sz w:val="20"/>
          <w:szCs w:val="20"/>
        </w:rPr>
        <w:t>3</w:t>
      </w:r>
      <w:r w:rsidRPr="007D29D5">
        <w:rPr>
          <w:rFonts w:ascii="Arial" w:hAnsi="Arial" w:cs="Arial"/>
          <w:b/>
          <w:bCs/>
          <w:sz w:val="20"/>
          <w:szCs w:val="20"/>
        </w:rPr>
        <w:t>.</w:t>
      </w:r>
      <w:r w:rsidRPr="007D29D5">
        <w:rPr>
          <w:rFonts w:ascii="Arial" w:hAnsi="Arial" w:cs="Arial"/>
          <w:bCs/>
          <w:sz w:val="20"/>
          <w:szCs w:val="20"/>
        </w:rPr>
        <w:t xml:space="preserve"> In </w:t>
      </w:r>
      <w:r w:rsidRPr="007D29D5">
        <w:rPr>
          <w:rFonts w:ascii="Arial" w:hAnsi="Arial" w:cs="Arial"/>
          <w:bCs/>
          <w:noProof/>
          <w:sz w:val="20"/>
          <w:szCs w:val="20"/>
        </w:rPr>
        <w:t xml:space="preserve">Brandenburg und Berlin </w:t>
      </w:r>
      <w:r w:rsidRPr="007D29D5">
        <w:rPr>
          <w:rFonts w:ascii="Arial" w:hAnsi="Arial" w:cs="Arial"/>
          <w:bCs/>
          <w:sz w:val="20"/>
          <w:szCs w:val="20"/>
        </w:rPr>
        <w:t xml:space="preserve">haben in diesem Jahr 79,3 Prozent der Autos </w:t>
      </w:r>
      <w:r w:rsidRPr="007D29D5">
        <w:rPr>
          <w:rFonts w:ascii="Arial" w:hAnsi="Arial" w:cs="Arial"/>
          <w:sz w:val="20"/>
          <w:szCs w:val="20"/>
        </w:rPr>
        <w:t xml:space="preserve">die Hauptuntersuchung (HU) bei TÜV Rheinland auf Anhieb geschafft. </w:t>
      </w:r>
      <w:r w:rsidR="00DD1063">
        <w:rPr>
          <w:rFonts w:ascii="Arial" w:hAnsi="Arial" w:cs="Arial"/>
          <w:sz w:val="20"/>
          <w:szCs w:val="20"/>
        </w:rPr>
        <w:t>Das heißt umgek</w:t>
      </w:r>
      <w:r w:rsidR="00552A29">
        <w:rPr>
          <w:rFonts w:ascii="Arial" w:hAnsi="Arial" w:cs="Arial"/>
          <w:sz w:val="20"/>
          <w:szCs w:val="20"/>
        </w:rPr>
        <w:t xml:space="preserve">ehrt: Im </w:t>
      </w:r>
      <w:r w:rsidR="00A71712">
        <w:rPr>
          <w:rFonts w:ascii="Arial" w:hAnsi="Arial" w:cs="Arial"/>
          <w:sz w:val="20"/>
          <w:szCs w:val="20"/>
        </w:rPr>
        <w:t xml:space="preserve">Jahr </w:t>
      </w:r>
      <w:r w:rsidR="00552A29">
        <w:rPr>
          <w:rFonts w:ascii="Arial" w:hAnsi="Arial" w:cs="Arial"/>
          <w:sz w:val="20"/>
          <w:szCs w:val="20"/>
        </w:rPr>
        <w:t xml:space="preserve">2023 haben </w:t>
      </w:r>
      <w:r w:rsidRPr="007D29D5">
        <w:rPr>
          <w:rFonts w:ascii="Arial" w:hAnsi="Arial" w:cs="Arial"/>
          <w:sz w:val="20"/>
          <w:szCs w:val="20"/>
        </w:rPr>
        <w:t>20</w:t>
      </w:r>
      <w:r w:rsidRPr="007D29D5">
        <w:rPr>
          <w:rFonts w:ascii="Arial" w:hAnsi="Arial" w:cs="Arial"/>
          <w:noProof/>
          <w:sz w:val="20"/>
          <w:szCs w:val="20"/>
        </w:rPr>
        <w:t>,7</w:t>
      </w:r>
      <w:r w:rsidRPr="007D29D5">
        <w:rPr>
          <w:rFonts w:ascii="Arial" w:hAnsi="Arial" w:cs="Arial"/>
          <w:sz w:val="20"/>
          <w:szCs w:val="20"/>
        </w:rPr>
        <w:t xml:space="preserve"> Prozent der Pkw </w:t>
      </w:r>
      <w:r w:rsidR="005A4705">
        <w:rPr>
          <w:rFonts w:ascii="Arial" w:hAnsi="Arial" w:cs="Arial"/>
          <w:sz w:val="20"/>
          <w:szCs w:val="20"/>
        </w:rPr>
        <w:t>be</w:t>
      </w:r>
      <w:r w:rsidR="000B15C0" w:rsidRPr="007D29D5">
        <w:rPr>
          <w:rFonts w:ascii="Arial" w:hAnsi="Arial" w:cs="Arial"/>
          <w:sz w:val="20"/>
          <w:szCs w:val="20"/>
        </w:rPr>
        <w:t xml:space="preserve">im ersten Anlauf </w:t>
      </w:r>
      <w:r w:rsidR="003D6683">
        <w:rPr>
          <w:rFonts w:ascii="Arial" w:hAnsi="Arial" w:cs="Arial"/>
          <w:sz w:val="20"/>
          <w:szCs w:val="20"/>
        </w:rPr>
        <w:t>zur</w:t>
      </w:r>
      <w:r w:rsidR="00C7620A">
        <w:rPr>
          <w:rFonts w:ascii="Arial" w:hAnsi="Arial" w:cs="Arial"/>
          <w:sz w:val="20"/>
          <w:szCs w:val="20"/>
        </w:rPr>
        <w:t xml:space="preserve"> HU </w:t>
      </w:r>
      <w:r w:rsidR="00AB239F">
        <w:rPr>
          <w:rFonts w:ascii="Arial" w:hAnsi="Arial" w:cs="Arial"/>
          <w:sz w:val="20"/>
          <w:szCs w:val="20"/>
        </w:rPr>
        <w:t xml:space="preserve">wegen </w:t>
      </w:r>
      <w:r w:rsidR="004E43A5">
        <w:rPr>
          <w:rFonts w:ascii="Arial" w:hAnsi="Arial" w:cs="Arial"/>
          <w:sz w:val="20"/>
          <w:szCs w:val="20"/>
        </w:rPr>
        <w:t>erheblicher</w:t>
      </w:r>
      <w:r w:rsidR="00AB239F">
        <w:rPr>
          <w:rFonts w:ascii="Arial" w:hAnsi="Arial" w:cs="Arial"/>
          <w:sz w:val="20"/>
          <w:szCs w:val="20"/>
        </w:rPr>
        <w:t xml:space="preserve"> </w:t>
      </w:r>
      <w:r w:rsidRPr="007D29D5">
        <w:rPr>
          <w:rFonts w:ascii="Arial" w:hAnsi="Arial" w:cs="Arial"/>
          <w:sz w:val="20"/>
          <w:szCs w:val="20"/>
        </w:rPr>
        <w:t>keine Prüfplakette erhalten. Dies geht aus der aktuellen Analyse der Daten von TÜV Rheinland an seinen Prüfstellen hervor. „Die Mängelquote ist eine Kennziffer für Verkehrssicherheit</w:t>
      </w:r>
      <w:r w:rsidR="008E6B63">
        <w:rPr>
          <w:rFonts w:ascii="Arial" w:hAnsi="Arial" w:cs="Arial"/>
          <w:sz w:val="20"/>
          <w:szCs w:val="20"/>
        </w:rPr>
        <w:t>“</w:t>
      </w:r>
      <w:r w:rsidR="008E6B63" w:rsidRPr="007D29D5">
        <w:rPr>
          <w:rFonts w:ascii="Arial" w:hAnsi="Arial" w:cs="Arial"/>
          <w:sz w:val="20"/>
          <w:szCs w:val="20"/>
        </w:rPr>
        <w:t>, sagt Andreas Röse, technischer Leiter der Berliner Prüfstellen bei TÜV Rheinland.</w:t>
      </w:r>
      <w:r w:rsidR="00A4353C">
        <w:rPr>
          <w:rFonts w:ascii="Arial" w:hAnsi="Arial" w:cs="Arial"/>
          <w:sz w:val="20"/>
          <w:szCs w:val="20"/>
        </w:rPr>
        <w:t xml:space="preserve"> „</w:t>
      </w:r>
      <w:r w:rsidRPr="007D29D5">
        <w:rPr>
          <w:rFonts w:ascii="Arial" w:hAnsi="Arial" w:cs="Arial"/>
          <w:sz w:val="20"/>
          <w:szCs w:val="20"/>
        </w:rPr>
        <w:t>Drei Jahr</w:t>
      </w:r>
      <w:r w:rsidR="00B56A33" w:rsidRPr="007D29D5">
        <w:rPr>
          <w:rFonts w:ascii="Arial" w:hAnsi="Arial" w:cs="Arial"/>
          <w:sz w:val="20"/>
          <w:szCs w:val="20"/>
        </w:rPr>
        <w:t>e</w:t>
      </w:r>
      <w:r w:rsidRPr="007D29D5">
        <w:rPr>
          <w:rFonts w:ascii="Arial" w:hAnsi="Arial" w:cs="Arial"/>
          <w:sz w:val="20"/>
          <w:szCs w:val="20"/>
        </w:rPr>
        <w:t xml:space="preserve"> hintereinander </w:t>
      </w:r>
      <w:r w:rsidR="00B56A33" w:rsidRPr="007D29D5">
        <w:rPr>
          <w:rFonts w:ascii="Arial" w:hAnsi="Arial" w:cs="Arial"/>
          <w:sz w:val="20"/>
          <w:szCs w:val="20"/>
        </w:rPr>
        <w:t xml:space="preserve">hatten wir </w:t>
      </w:r>
      <w:r w:rsidRPr="007D29D5">
        <w:rPr>
          <w:rFonts w:ascii="Arial" w:hAnsi="Arial" w:cs="Arial"/>
          <w:sz w:val="20"/>
          <w:szCs w:val="20"/>
        </w:rPr>
        <w:t xml:space="preserve">in Berlin und Brandenburg </w:t>
      </w:r>
      <w:r w:rsidR="00B56A33" w:rsidRPr="007D29D5">
        <w:rPr>
          <w:rFonts w:ascii="Arial" w:hAnsi="Arial" w:cs="Arial"/>
          <w:sz w:val="20"/>
          <w:szCs w:val="20"/>
        </w:rPr>
        <w:t xml:space="preserve">sinkende Mängelquoten. </w:t>
      </w:r>
      <w:r w:rsidR="00887E76" w:rsidRPr="007D29D5">
        <w:rPr>
          <w:rFonts w:ascii="Arial" w:hAnsi="Arial" w:cs="Arial"/>
          <w:sz w:val="20"/>
          <w:szCs w:val="20"/>
        </w:rPr>
        <w:t>Wir hoffen natürlich, dass d</w:t>
      </w:r>
      <w:r w:rsidR="00B56A33" w:rsidRPr="007D29D5">
        <w:rPr>
          <w:rFonts w:ascii="Arial" w:hAnsi="Arial" w:cs="Arial"/>
          <w:sz w:val="20"/>
          <w:szCs w:val="20"/>
        </w:rPr>
        <w:t xml:space="preserve">er minimale Anstieg </w:t>
      </w:r>
      <w:r w:rsidR="00887E76" w:rsidRPr="007D29D5">
        <w:rPr>
          <w:rFonts w:ascii="Arial" w:hAnsi="Arial" w:cs="Arial"/>
          <w:sz w:val="20"/>
          <w:szCs w:val="20"/>
        </w:rPr>
        <w:t>nicht der Anfang einer Gegenbewegung darstellt</w:t>
      </w:r>
      <w:r w:rsidR="00A4353C">
        <w:rPr>
          <w:rFonts w:ascii="Arial" w:hAnsi="Arial" w:cs="Arial"/>
          <w:sz w:val="20"/>
          <w:szCs w:val="20"/>
        </w:rPr>
        <w:t>.“</w:t>
      </w:r>
      <w:r w:rsidRPr="007D29D5">
        <w:rPr>
          <w:rFonts w:ascii="Arial" w:hAnsi="Arial" w:cs="Arial"/>
          <w:sz w:val="20"/>
          <w:szCs w:val="20"/>
        </w:rPr>
        <w:t xml:space="preserve"> </w:t>
      </w:r>
    </w:p>
    <w:p w14:paraId="68FED88E"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13C6BD78" w14:textId="77777777" w:rsidR="00CF5469" w:rsidRPr="007D29D5" w:rsidRDefault="00CF5469" w:rsidP="00CF5469">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Zahlen im Detail: bundesweite Mängelquote steigt</w:t>
      </w:r>
    </w:p>
    <w:p w14:paraId="1414F884" w14:textId="69B40AD1" w:rsidR="005B5840" w:rsidRPr="007D29D5" w:rsidRDefault="00CF5469" w:rsidP="003F7E96">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Bundesweit ist die Mängelquote an den Stationen </w:t>
      </w:r>
      <w:r w:rsidR="008A0309">
        <w:rPr>
          <w:rFonts w:ascii="Arial" w:hAnsi="Arial" w:cs="Arial"/>
          <w:sz w:val="20"/>
          <w:szCs w:val="20"/>
        </w:rPr>
        <w:t xml:space="preserve">der </w:t>
      </w:r>
      <w:r w:rsidR="007945F8" w:rsidRPr="007D29D5">
        <w:rPr>
          <w:rFonts w:ascii="Arial" w:hAnsi="Arial" w:cs="Arial"/>
          <w:sz w:val="20"/>
          <w:szCs w:val="20"/>
        </w:rPr>
        <w:t>TÜV-</w:t>
      </w:r>
      <w:r w:rsidR="0028641E">
        <w:rPr>
          <w:rFonts w:ascii="Arial" w:hAnsi="Arial" w:cs="Arial"/>
          <w:sz w:val="20"/>
          <w:szCs w:val="20"/>
        </w:rPr>
        <w:t xml:space="preserve">Unternehmen </w:t>
      </w:r>
      <w:r w:rsidR="00F5132D" w:rsidRPr="007D29D5">
        <w:rPr>
          <w:rFonts w:ascii="Arial" w:hAnsi="Arial" w:cs="Arial"/>
          <w:sz w:val="20"/>
          <w:szCs w:val="20"/>
        </w:rPr>
        <w:t xml:space="preserve">ebenfalls </w:t>
      </w:r>
      <w:r w:rsidRPr="007D29D5">
        <w:rPr>
          <w:rFonts w:ascii="Arial" w:hAnsi="Arial" w:cs="Arial"/>
          <w:sz w:val="20"/>
          <w:szCs w:val="20"/>
        </w:rPr>
        <w:t xml:space="preserve">gestiegen: </w:t>
      </w:r>
      <w:r w:rsidR="000A0032" w:rsidRPr="00790486">
        <w:rPr>
          <w:rFonts w:ascii="Arial" w:hAnsi="Arial" w:cs="Arial"/>
          <w:sz w:val="20"/>
          <w:szCs w:val="20"/>
        </w:rPr>
        <w:t xml:space="preserve">20,5 Prozent </w:t>
      </w:r>
      <w:r w:rsidR="000A0032">
        <w:rPr>
          <w:rFonts w:ascii="Arial" w:hAnsi="Arial" w:cs="Arial"/>
          <w:sz w:val="20"/>
          <w:szCs w:val="20"/>
        </w:rPr>
        <w:t xml:space="preserve">der Pkw haben die Prüfplakette nicht sofort erhalten, im Jahr 2022 lag die Quote noch bei </w:t>
      </w:r>
      <w:r w:rsidR="000A0032" w:rsidRPr="00790486">
        <w:rPr>
          <w:rFonts w:ascii="Arial" w:hAnsi="Arial" w:cs="Arial"/>
          <w:sz w:val="20"/>
          <w:szCs w:val="20"/>
        </w:rPr>
        <w:t>20,2 Prozent.</w:t>
      </w:r>
      <w:r w:rsidR="00ED224C">
        <w:rPr>
          <w:rFonts w:ascii="Arial" w:hAnsi="Arial" w:cs="Arial"/>
          <w:sz w:val="20"/>
          <w:szCs w:val="20"/>
        </w:rPr>
        <w:t xml:space="preserve"> </w:t>
      </w:r>
      <w:r w:rsidR="005B5840" w:rsidRPr="007D29D5">
        <w:rPr>
          <w:rFonts w:ascii="Arial" w:hAnsi="Arial" w:cs="Arial"/>
          <w:sz w:val="20"/>
          <w:szCs w:val="20"/>
        </w:rPr>
        <w:t xml:space="preserve">Die HU-Plakette erhalten Fahrzeuge, die </w:t>
      </w:r>
      <w:r w:rsidR="003B7C17">
        <w:rPr>
          <w:rFonts w:ascii="Arial" w:hAnsi="Arial" w:cs="Arial"/>
          <w:sz w:val="20"/>
          <w:szCs w:val="20"/>
        </w:rPr>
        <w:t xml:space="preserve">entweder </w:t>
      </w:r>
      <w:r w:rsidR="005B5840" w:rsidRPr="007D29D5">
        <w:rPr>
          <w:rFonts w:ascii="Arial" w:hAnsi="Arial" w:cs="Arial"/>
          <w:sz w:val="20"/>
          <w:szCs w:val="20"/>
        </w:rPr>
        <w:t xml:space="preserve">mängelfrei sind oder nur geringe technische Mängel aufweisen. Über alles waren </w:t>
      </w:r>
      <w:r w:rsidR="00FE2253">
        <w:rPr>
          <w:rFonts w:ascii="Arial" w:hAnsi="Arial" w:cs="Arial"/>
          <w:sz w:val="20"/>
          <w:szCs w:val="20"/>
        </w:rPr>
        <w:t xml:space="preserve">in Deutschland </w:t>
      </w:r>
      <w:r w:rsidR="005B5840" w:rsidRPr="007D29D5">
        <w:rPr>
          <w:rFonts w:ascii="Arial" w:hAnsi="Arial" w:cs="Arial"/>
          <w:sz w:val="20"/>
          <w:szCs w:val="20"/>
        </w:rPr>
        <w:t>68,</w:t>
      </w:r>
      <w:r w:rsidR="005515B6">
        <w:rPr>
          <w:rFonts w:ascii="Arial" w:hAnsi="Arial" w:cs="Arial"/>
          <w:sz w:val="20"/>
          <w:szCs w:val="20"/>
        </w:rPr>
        <w:t>3</w:t>
      </w:r>
      <w:r w:rsidR="005B5840" w:rsidRPr="007D29D5">
        <w:rPr>
          <w:rFonts w:ascii="Arial" w:hAnsi="Arial" w:cs="Arial"/>
          <w:sz w:val="20"/>
          <w:szCs w:val="20"/>
        </w:rPr>
        <w:t xml:space="preserve"> Prozent der Fahrzeuge bei der HU mängelfrei, weitere 11,2 Prozent der Fahrzeuge wiesen geringe Mängel auf. </w:t>
      </w:r>
    </w:p>
    <w:p w14:paraId="13414C07" w14:textId="77777777" w:rsidR="005B5840" w:rsidRPr="007D29D5" w:rsidRDefault="005B5840" w:rsidP="003F7E96">
      <w:pPr>
        <w:pStyle w:val="Fuzeile"/>
        <w:tabs>
          <w:tab w:val="right" w:pos="-1985"/>
          <w:tab w:val="right" w:pos="7371"/>
        </w:tabs>
        <w:spacing w:line="360" w:lineRule="auto"/>
        <w:ind w:right="1701"/>
        <w:rPr>
          <w:rFonts w:ascii="Arial" w:hAnsi="Arial" w:cs="Arial"/>
          <w:sz w:val="20"/>
          <w:szCs w:val="20"/>
        </w:rPr>
      </w:pPr>
    </w:p>
    <w:p w14:paraId="0D883EBD" w14:textId="46BC3F69" w:rsidR="00237003" w:rsidRPr="00D37348" w:rsidRDefault="003F7E96" w:rsidP="00237003">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Die Sachverständigen der verschiedenen TÜV-Unternehmen werteten für die Mängelstatistik 2023 die </w:t>
      </w:r>
      <w:r w:rsidR="005B5840" w:rsidRPr="007D29D5">
        <w:rPr>
          <w:rFonts w:ascii="Arial" w:hAnsi="Arial" w:cs="Arial"/>
          <w:sz w:val="20"/>
          <w:szCs w:val="20"/>
        </w:rPr>
        <w:t xml:space="preserve">Hauptuntersuchungen </w:t>
      </w:r>
      <w:r w:rsidRPr="007D29D5">
        <w:rPr>
          <w:rFonts w:ascii="Arial" w:hAnsi="Arial" w:cs="Arial"/>
          <w:sz w:val="20"/>
          <w:szCs w:val="20"/>
        </w:rPr>
        <w:t xml:space="preserve">von 10,2 Millionen Fahrzeugen aus. </w:t>
      </w:r>
      <w:r w:rsidR="00237003" w:rsidRPr="00D37348">
        <w:rPr>
          <w:rFonts w:ascii="Arial" w:hAnsi="Arial" w:cs="Arial"/>
          <w:sz w:val="20"/>
          <w:szCs w:val="20"/>
        </w:rPr>
        <w:t xml:space="preserve">Die zuverlässigsten zwei- und dreijährigen Fahrzeuge ihrer Klasse sind in diesem Jahr: Opel Karl (Mini-Klasse), </w:t>
      </w:r>
      <w:r w:rsidR="00280A34">
        <w:rPr>
          <w:rFonts w:ascii="Arial" w:hAnsi="Arial" w:cs="Arial"/>
          <w:sz w:val="20"/>
          <w:szCs w:val="20"/>
        </w:rPr>
        <w:t>Peugeot 208</w:t>
      </w:r>
      <w:r w:rsidR="00237003" w:rsidRPr="00D37348">
        <w:rPr>
          <w:rFonts w:ascii="Arial" w:hAnsi="Arial" w:cs="Arial"/>
          <w:sz w:val="20"/>
          <w:szCs w:val="20"/>
        </w:rPr>
        <w:t xml:space="preserve"> (Kleinwagen), VW e-Golf (Kompaktklasse), Mercedes C-Klasse (Mittelklasse), VW Golf Sportsvan (Vans; Gesamtsieger) sowie Audi Q2 (SUV). </w:t>
      </w:r>
    </w:p>
    <w:p w14:paraId="6C197491" w14:textId="3EDB9DAB" w:rsidR="00F5132D" w:rsidRPr="007D29D5" w:rsidRDefault="00F5132D" w:rsidP="00F5132D">
      <w:pPr>
        <w:pStyle w:val="Fuzeile"/>
        <w:tabs>
          <w:tab w:val="right" w:pos="-1985"/>
          <w:tab w:val="right" w:pos="7371"/>
        </w:tabs>
        <w:spacing w:line="360" w:lineRule="auto"/>
        <w:ind w:right="1701"/>
        <w:rPr>
          <w:rFonts w:ascii="Arial" w:hAnsi="Arial" w:cs="Arial"/>
          <w:sz w:val="20"/>
          <w:szCs w:val="20"/>
        </w:rPr>
      </w:pPr>
    </w:p>
    <w:p w14:paraId="021DC0EB" w14:textId="77777777" w:rsidR="00CF5469" w:rsidRPr="007D29D5" w:rsidRDefault="00CF5469" w:rsidP="00CF5469">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Schon junge Pkw mit deutlich unterschiedlicher Mängelquote</w:t>
      </w:r>
    </w:p>
    <w:p w14:paraId="02319755" w14:textId="7F5AC0DF" w:rsidR="005F23CA" w:rsidRDefault="00453A8C" w:rsidP="00862CD6">
      <w:pPr>
        <w:pStyle w:val="Fuzeile"/>
        <w:tabs>
          <w:tab w:val="right" w:pos="-1985"/>
          <w:tab w:val="right" w:pos="7371"/>
        </w:tabs>
        <w:spacing w:line="360" w:lineRule="auto"/>
        <w:ind w:right="1701"/>
        <w:rPr>
          <w:rFonts w:ascii="Arial" w:hAnsi="Arial" w:cs="Arial"/>
          <w:sz w:val="20"/>
          <w:szCs w:val="20"/>
        </w:rPr>
      </w:pPr>
      <w:r w:rsidRPr="00453A8C">
        <w:rPr>
          <w:rFonts w:ascii="Arial" w:hAnsi="Arial" w:cs="Arial"/>
          <w:sz w:val="20"/>
          <w:szCs w:val="20"/>
        </w:rPr>
        <w:t xml:space="preserve">Der </w:t>
      </w:r>
      <w:proofErr w:type="spellStart"/>
      <w:r w:rsidRPr="00453A8C">
        <w:rPr>
          <w:rFonts w:ascii="Arial" w:hAnsi="Arial" w:cs="Arial"/>
          <w:sz w:val="20"/>
          <w:szCs w:val="20"/>
        </w:rPr>
        <w:t>AutoBild</w:t>
      </w:r>
      <w:proofErr w:type="spellEnd"/>
      <w:r w:rsidRPr="00453A8C">
        <w:rPr>
          <w:rFonts w:ascii="Arial" w:hAnsi="Arial" w:cs="Arial"/>
          <w:sz w:val="20"/>
          <w:szCs w:val="20"/>
        </w:rPr>
        <w:t xml:space="preserve"> TÜV-Report 2024 nimmt die Ergebnisse der Prüfungen unter die Lupe und beschreibt detailliert die Stärken und Schwächen von 221 beliebten Gebrauchtwagentypen.</w:t>
      </w:r>
      <w:r w:rsidR="00BD4037">
        <w:rPr>
          <w:rFonts w:ascii="Arial" w:hAnsi="Arial" w:cs="Arial"/>
          <w:sz w:val="20"/>
          <w:szCs w:val="20"/>
        </w:rPr>
        <w:t xml:space="preserve"> </w:t>
      </w:r>
      <w:r w:rsidR="005F23CA">
        <w:rPr>
          <w:rFonts w:ascii="Arial" w:hAnsi="Arial" w:cs="Arial"/>
          <w:sz w:val="20"/>
          <w:szCs w:val="20"/>
        </w:rPr>
        <w:t xml:space="preserve">Ein Blick in die </w:t>
      </w:r>
      <w:r w:rsidR="005F23CA" w:rsidRPr="00B41720">
        <w:rPr>
          <w:rFonts w:ascii="Arial" w:hAnsi="Arial" w:cs="Arial"/>
          <w:sz w:val="20"/>
          <w:szCs w:val="20"/>
        </w:rPr>
        <w:t>Mängelstatist</w:t>
      </w:r>
      <w:r w:rsidR="005F23CA">
        <w:rPr>
          <w:rFonts w:ascii="Arial" w:hAnsi="Arial" w:cs="Arial"/>
          <w:sz w:val="20"/>
          <w:szCs w:val="20"/>
        </w:rPr>
        <w:t xml:space="preserve">ik der Fahrzeugmodelle lohnt </w:t>
      </w:r>
      <w:r w:rsidR="005F23CA" w:rsidRPr="007D29D5">
        <w:rPr>
          <w:rFonts w:ascii="Arial" w:hAnsi="Arial" w:cs="Arial"/>
          <w:sz w:val="20"/>
          <w:szCs w:val="20"/>
        </w:rPr>
        <w:t xml:space="preserve">sich </w:t>
      </w:r>
      <w:r w:rsidR="005F23CA">
        <w:rPr>
          <w:rFonts w:ascii="Arial" w:hAnsi="Arial" w:cs="Arial"/>
          <w:sz w:val="20"/>
          <w:szCs w:val="20"/>
        </w:rPr>
        <w:t>nicht nur für B</w:t>
      </w:r>
      <w:r w:rsidR="005F23CA" w:rsidRPr="007D29D5">
        <w:rPr>
          <w:rFonts w:ascii="Arial" w:hAnsi="Arial" w:cs="Arial"/>
          <w:sz w:val="20"/>
          <w:szCs w:val="20"/>
        </w:rPr>
        <w:t xml:space="preserve">esitzer </w:t>
      </w:r>
      <w:r w:rsidR="005F23CA">
        <w:rPr>
          <w:rFonts w:ascii="Arial" w:hAnsi="Arial" w:cs="Arial"/>
          <w:sz w:val="20"/>
          <w:szCs w:val="20"/>
        </w:rPr>
        <w:t>und</w:t>
      </w:r>
      <w:r w:rsidR="005F23CA" w:rsidRPr="007D29D5">
        <w:rPr>
          <w:rFonts w:ascii="Arial" w:hAnsi="Arial" w:cs="Arial"/>
          <w:sz w:val="20"/>
          <w:szCs w:val="20"/>
        </w:rPr>
        <w:t xml:space="preserve"> Kaufinteressenten eines Gebrauchtwagens</w:t>
      </w:r>
      <w:r w:rsidR="005F23CA">
        <w:rPr>
          <w:rFonts w:ascii="Arial" w:hAnsi="Arial" w:cs="Arial"/>
          <w:sz w:val="20"/>
          <w:szCs w:val="20"/>
        </w:rPr>
        <w:t xml:space="preserve">, sondern </w:t>
      </w:r>
      <w:r w:rsidR="005F23CA" w:rsidRPr="007D29D5">
        <w:rPr>
          <w:rFonts w:ascii="Arial" w:hAnsi="Arial" w:cs="Arial"/>
          <w:sz w:val="20"/>
          <w:szCs w:val="20"/>
        </w:rPr>
        <w:t xml:space="preserve">bietet </w:t>
      </w:r>
      <w:r w:rsidR="005F23CA">
        <w:rPr>
          <w:rFonts w:ascii="Arial" w:hAnsi="Arial" w:cs="Arial"/>
          <w:sz w:val="20"/>
          <w:szCs w:val="20"/>
        </w:rPr>
        <w:t xml:space="preserve">auch </w:t>
      </w:r>
      <w:r w:rsidR="005F23CA" w:rsidRPr="007D29D5">
        <w:rPr>
          <w:rFonts w:ascii="Arial" w:hAnsi="Arial" w:cs="Arial"/>
          <w:sz w:val="20"/>
          <w:szCs w:val="20"/>
        </w:rPr>
        <w:t>Orientier</w:t>
      </w:r>
      <w:r w:rsidR="0085049A">
        <w:rPr>
          <w:rFonts w:ascii="Arial" w:hAnsi="Arial" w:cs="Arial"/>
          <w:sz w:val="20"/>
          <w:szCs w:val="20"/>
        </w:rPr>
        <w:t>ung</w:t>
      </w:r>
      <w:r w:rsidR="005F23CA">
        <w:rPr>
          <w:rFonts w:ascii="Arial" w:hAnsi="Arial" w:cs="Arial"/>
          <w:sz w:val="20"/>
          <w:szCs w:val="20"/>
        </w:rPr>
        <w:t>shilfe</w:t>
      </w:r>
      <w:r w:rsidR="005F23CA" w:rsidRPr="007D29D5">
        <w:rPr>
          <w:rFonts w:ascii="Arial" w:hAnsi="Arial" w:cs="Arial"/>
          <w:sz w:val="20"/>
          <w:szCs w:val="20"/>
        </w:rPr>
        <w:t xml:space="preserve"> </w:t>
      </w:r>
      <w:r w:rsidR="005F23CA">
        <w:rPr>
          <w:rFonts w:ascii="Arial" w:hAnsi="Arial" w:cs="Arial"/>
          <w:sz w:val="20"/>
          <w:szCs w:val="20"/>
        </w:rPr>
        <w:t xml:space="preserve">für den </w:t>
      </w:r>
      <w:r w:rsidR="005F23CA" w:rsidRPr="007D29D5">
        <w:rPr>
          <w:rFonts w:ascii="Arial" w:hAnsi="Arial" w:cs="Arial"/>
          <w:sz w:val="20"/>
          <w:szCs w:val="20"/>
        </w:rPr>
        <w:t>Neuwagen</w:t>
      </w:r>
      <w:r w:rsidR="005F23CA">
        <w:rPr>
          <w:rFonts w:ascii="Arial" w:hAnsi="Arial" w:cs="Arial"/>
          <w:sz w:val="20"/>
          <w:szCs w:val="20"/>
        </w:rPr>
        <w:t>kauf</w:t>
      </w:r>
      <w:r w:rsidR="005F23CA" w:rsidRPr="007D29D5">
        <w:rPr>
          <w:rFonts w:ascii="Arial" w:hAnsi="Arial" w:cs="Arial"/>
          <w:sz w:val="20"/>
          <w:szCs w:val="20"/>
        </w:rPr>
        <w:t xml:space="preserve">. </w:t>
      </w:r>
    </w:p>
    <w:p w14:paraId="02D97E6B" w14:textId="444E12BC" w:rsidR="00862CD6" w:rsidRPr="007D29D5" w:rsidRDefault="00862CD6" w:rsidP="00862CD6">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lastRenderedPageBreak/>
        <w:t xml:space="preserve">Unverändert breit ist die Streuung der Mängelquoten in den verschiedenen Fahrzeug- und Altersklassen. Die Spanne der Quote an erheblichen Mängeln reicht bei den bis zu drei Jahre alten Fahrzeugen bereits von 2,0 bis 14,7 Prozent. Den letzten Platz in dieser Altersklasse belegt mit weitem Abstand zum Vorletzten der Tesla 3. </w:t>
      </w:r>
    </w:p>
    <w:p w14:paraId="6CD37289" w14:textId="6E9A1172" w:rsidR="00862CD6" w:rsidRPr="007D29D5" w:rsidRDefault="00862CD6" w:rsidP="00862CD6">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Bei Fahrzeugen bis fünf Jahre reicht die Spanne von 4,2 bis 17,9 Prozent, bis sieben Jahre von 6,5 bis 25,9 Prozent, bis neun Jahre von 10,5 bis 32,2 Prozent, bis elf Jahre von 12,3 bis 36,2 Prozent und Dreizehnjährigen reicht die Spanne dann sogar von 15,0 bis 40,9 Prozent.</w:t>
      </w:r>
    </w:p>
    <w:p w14:paraId="4090BBBD" w14:textId="77777777" w:rsidR="00303AF5" w:rsidRDefault="00303AF5" w:rsidP="007D4D2B">
      <w:pPr>
        <w:pStyle w:val="Fuzeile"/>
        <w:tabs>
          <w:tab w:val="right" w:pos="-1985"/>
          <w:tab w:val="right" w:pos="7371"/>
        </w:tabs>
        <w:spacing w:line="360" w:lineRule="auto"/>
        <w:ind w:right="1701"/>
        <w:rPr>
          <w:rFonts w:ascii="Arial" w:hAnsi="Arial" w:cs="Arial"/>
          <w:sz w:val="20"/>
          <w:szCs w:val="20"/>
        </w:rPr>
      </w:pPr>
    </w:p>
    <w:p w14:paraId="6C32DAC1" w14:textId="32F7691E" w:rsidR="007D4D2B" w:rsidRPr="007D29D5" w:rsidRDefault="00361A3C" w:rsidP="007D4D2B">
      <w:pPr>
        <w:pStyle w:val="Fuzeile"/>
        <w:tabs>
          <w:tab w:val="right" w:pos="-1985"/>
          <w:tab w:val="right" w:pos="7371"/>
        </w:tabs>
        <w:spacing w:line="360" w:lineRule="auto"/>
        <w:ind w:right="1701"/>
        <w:rPr>
          <w:rFonts w:ascii="Arial" w:hAnsi="Arial" w:cs="Arial"/>
          <w:sz w:val="20"/>
          <w:szCs w:val="20"/>
        </w:rPr>
      </w:pPr>
      <w:bookmarkStart w:id="0" w:name="_Hlk150499099"/>
      <w:r w:rsidRPr="00790486">
        <w:rPr>
          <w:rFonts w:ascii="Arial" w:hAnsi="Arial" w:cs="Arial"/>
          <w:sz w:val="20"/>
          <w:szCs w:val="20"/>
        </w:rPr>
        <w:t>„</w:t>
      </w:r>
      <w:r>
        <w:rPr>
          <w:rFonts w:ascii="Arial" w:hAnsi="Arial" w:cs="Arial"/>
          <w:sz w:val="20"/>
          <w:szCs w:val="20"/>
        </w:rPr>
        <w:t xml:space="preserve">Die hohe Mängelquote resultiert vor allem aus den Hauptuntersuchungen älterer Fahrzeuge. Mit zunehmendem Alter nehmen auch die technischen Mängel zu. Während der Fahrzeugwert sinkt, steigen hingegen die Kosten für Wartung und Instandhaltung. </w:t>
      </w:r>
      <w:r w:rsidR="00673E2D">
        <w:rPr>
          <w:rFonts w:ascii="Arial" w:hAnsi="Arial" w:cs="Arial"/>
          <w:sz w:val="20"/>
          <w:szCs w:val="20"/>
        </w:rPr>
        <w:t>Um Kosten zu sparen und die Ausgaben aufs Nötigste zu beschränken, nutzen Besitzer älterer Automobile die HU häufig als Fahrzeuginspektion und Bestandsaufnahme der Mängel</w:t>
      </w:r>
      <w:r w:rsidR="00682157">
        <w:rPr>
          <w:rFonts w:ascii="Arial" w:hAnsi="Arial" w:cs="Arial"/>
          <w:sz w:val="20"/>
          <w:szCs w:val="20"/>
        </w:rPr>
        <w:t>“</w:t>
      </w:r>
      <w:r>
        <w:rPr>
          <w:rFonts w:ascii="Arial" w:hAnsi="Arial" w:cs="Arial"/>
          <w:sz w:val="20"/>
          <w:szCs w:val="20"/>
        </w:rPr>
        <w:t>,</w:t>
      </w:r>
      <w:r w:rsidRPr="00790486">
        <w:rPr>
          <w:rFonts w:ascii="Arial" w:hAnsi="Arial" w:cs="Arial"/>
          <w:sz w:val="20"/>
          <w:szCs w:val="20"/>
        </w:rPr>
        <w:t xml:space="preserve"> </w:t>
      </w:r>
      <w:bookmarkEnd w:id="0"/>
      <w:r w:rsidR="007D4D2B" w:rsidRPr="007D29D5">
        <w:rPr>
          <w:rFonts w:ascii="Arial" w:hAnsi="Arial" w:cs="Arial"/>
          <w:sz w:val="20"/>
          <w:szCs w:val="20"/>
        </w:rPr>
        <w:t xml:space="preserve">erklärt </w:t>
      </w:r>
      <w:r w:rsidR="00C758E0">
        <w:rPr>
          <w:rFonts w:ascii="Arial" w:hAnsi="Arial" w:cs="Arial"/>
          <w:sz w:val="20"/>
          <w:szCs w:val="20"/>
        </w:rPr>
        <w:t>Andreas Röse</w:t>
      </w:r>
      <w:r w:rsidR="007D4D2B" w:rsidRPr="007D29D5">
        <w:rPr>
          <w:rFonts w:ascii="Arial" w:hAnsi="Arial" w:cs="Arial"/>
          <w:sz w:val="20"/>
          <w:szCs w:val="20"/>
        </w:rPr>
        <w:t xml:space="preserve">. </w:t>
      </w:r>
    </w:p>
    <w:p w14:paraId="130C9FF2"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6660C7CD" w14:textId="7812110A" w:rsidR="00CF5469" w:rsidRPr="007D29D5" w:rsidRDefault="00CF5469" w:rsidP="00CF5469">
      <w:pPr>
        <w:pStyle w:val="Fuzeile"/>
        <w:tabs>
          <w:tab w:val="right" w:pos="-1985"/>
          <w:tab w:val="right" w:pos="7371"/>
        </w:tabs>
        <w:spacing w:line="360" w:lineRule="auto"/>
        <w:ind w:right="1701"/>
        <w:rPr>
          <w:rFonts w:ascii="Arial" w:hAnsi="Arial" w:cs="Arial"/>
          <w:b/>
          <w:bCs/>
          <w:sz w:val="20"/>
          <w:szCs w:val="20"/>
        </w:rPr>
      </w:pPr>
      <w:proofErr w:type="spellStart"/>
      <w:r w:rsidRPr="007D29D5">
        <w:rPr>
          <w:rFonts w:ascii="Arial" w:hAnsi="Arial" w:cs="Arial"/>
          <w:b/>
          <w:bCs/>
          <w:sz w:val="20"/>
          <w:szCs w:val="20"/>
        </w:rPr>
        <w:t>AutoBild</w:t>
      </w:r>
      <w:proofErr w:type="spellEnd"/>
      <w:r w:rsidRPr="007D29D5">
        <w:rPr>
          <w:rFonts w:ascii="Arial" w:hAnsi="Arial" w:cs="Arial"/>
          <w:b/>
          <w:bCs/>
          <w:sz w:val="20"/>
          <w:szCs w:val="20"/>
        </w:rPr>
        <w:t xml:space="preserve"> TÜV</w:t>
      </w:r>
      <w:r w:rsidR="00E0189B">
        <w:rPr>
          <w:rFonts w:ascii="Arial" w:hAnsi="Arial" w:cs="Arial"/>
          <w:b/>
          <w:bCs/>
          <w:sz w:val="20"/>
          <w:szCs w:val="20"/>
        </w:rPr>
        <w:t>-</w:t>
      </w:r>
      <w:r w:rsidRPr="007D29D5">
        <w:rPr>
          <w:rFonts w:ascii="Arial" w:hAnsi="Arial" w:cs="Arial"/>
          <w:b/>
          <w:bCs/>
          <w:sz w:val="20"/>
          <w:szCs w:val="20"/>
        </w:rPr>
        <w:t>Report 202</w:t>
      </w:r>
      <w:r w:rsidR="007D4D2B" w:rsidRPr="007D29D5">
        <w:rPr>
          <w:rFonts w:ascii="Arial" w:hAnsi="Arial" w:cs="Arial"/>
          <w:b/>
          <w:bCs/>
          <w:sz w:val="20"/>
          <w:szCs w:val="20"/>
        </w:rPr>
        <w:t>4</w:t>
      </w:r>
      <w:r w:rsidRPr="007D29D5">
        <w:rPr>
          <w:rFonts w:ascii="Arial" w:hAnsi="Arial" w:cs="Arial"/>
          <w:b/>
          <w:bCs/>
          <w:sz w:val="20"/>
          <w:szCs w:val="20"/>
        </w:rPr>
        <w:t xml:space="preserve"> ab 1</w:t>
      </w:r>
      <w:r w:rsidR="007D4D2B" w:rsidRPr="007D29D5">
        <w:rPr>
          <w:rFonts w:ascii="Arial" w:hAnsi="Arial" w:cs="Arial"/>
          <w:b/>
          <w:bCs/>
          <w:sz w:val="20"/>
          <w:szCs w:val="20"/>
        </w:rPr>
        <w:t>7</w:t>
      </w:r>
      <w:r w:rsidRPr="007D29D5">
        <w:rPr>
          <w:rFonts w:ascii="Arial" w:hAnsi="Arial" w:cs="Arial"/>
          <w:b/>
          <w:bCs/>
          <w:sz w:val="20"/>
          <w:szCs w:val="20"/>
        </w:rPr>
        <w:t>. November im Handel</w:t>
      </w:r>
    </w:p>
    <w:p w14:paraId="397FF0DB" w14:textId="77777777" w:rsidR="004C6D8E" w:rsidRPr="00790486" w:rsidRDefault="004C6D8E" w:rsidP="004C6D8E">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Am häufigsten </w:t>
      </w:r>
      <w:r>
        <w:rPr>
          <w:rFonts w:ascii="Arial" w:hAnsi="Arial" w:cs="Arial"/>
          <w:sz w:val="20"/>
          <w:szCs w:val="20"/>
        </w:rPr>
        <w:t xml:space="preserve">fanden die Sachverständigen bei </w:t>
      </w:r>
      <w:r w:rsidRPr="00790486">
        <w:rPr>
          <w:rFonts w:ascii="Arial" w:hAnsi="Arial" w:cs="Arial"/>
          <w:sz w:val="20"/>
          <w:szCs w:val="20"/>
        </w:rPr>
        <w:t xml:space="preserve">der HU erneut Mängel an der Beleuchtung, an den Bremsen sowie Ölverlust, Mängel an Auspuff sowie Achsen, Rädern und Reifen. Dies geht auch aus dem </w:t>
      </w:r>
      <w:proofErr w:type="spellStart"/>
      <w:r w:rsidRPr="00790486">
        <w:rPr>
          <w:rFonts w:ascii="Arial" w:hAnsi="Arial" w:cs="Arial"/>
          <w:sz w:val="20"/>
          <w:szCs w:val="20"/>
        </w:rPr>
        <w:t>AutoBild</w:t>
      </w:r>
      <w:proofErr w:type="spellEnd"/>
      <w:r w:rsidRPr="00790486">
        <w:rPr>
          <w:rFonts w:ascii="Arial" w:hAnsi="Arial" w:cs="Arial"/>
          <w:sz w:val="20"/>
          <w:szCs w:val="20"/>
        </w:rPr>
        <w:t xml:space="preserve"> TÜV-Report 2024 hervor</w:t>
      </w:r>
      <w:r>
        <w:rPr>
          <w:rFonts w:ascii="Arial" w:hAnsi="Arial" w:cs="Arial"/>
          <w:sz w:val="20"/>
          <w:szCs w:val="20"/>
        </w:rPr>
        <w:t xml:space="preserve">. </w:t>
      </w:r>
    </w:p>
    <w:p w14:paraId="4AD88828" w14:textId="77777777" w:rsidR="0069483A" w:rsidRDefault="0069483A" w:rsidP="004C6D8E">
      <w:pPr>
        <w:pStyle w:val="Fuzeile"/>
        <w:tabs>
          <w:tab w:val="right" w:pos="-1985"/>
          <w:tab w:val="right" w:pos="7371"/>
        </w:tabs>
        <w:spacing w:line="360" w:lineRule="auto"/>
        <w:ind w:right="1701"/>
        <w:rPr>
          <w:rFonts w:ascii="Arial" w:hAnsi="Arial" w:cs="Arial"/>
          <w:sz w:val="20"/>
          <w:szCs w:val="20"/>
        </w:rPr>
      </w:pPr>
    </w:p>
    <w:p w14:paraId="7C47C73D" w14:textId="24D2ECF0" w:rsidR="004C6D8E" w:rsidRDefault="004C6D8E" w:rsidP="004C6D8E">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Der populäre Ratgeber ist </w:t>
      </w:r>
      <w:r>
        <w:rPr>
          <w:rFonts w:ascii="Arial" w:hAnsi="Arial" w:cs="Arial"/>
          <w:sz w:val="20"/>
          <w:szCs w:val="20"/>
        </w:rPr>
        <w:t>ab</w:t>
      </w:r>
      <w:r w:rsidRPr="00790486">
        <w:rPr>
          <w:rFonts w:ascii="Arial" w:hAnsi="Arial" w:cs="Arial"/>
          <w:sz w:val="20"/>
          <w:szCs w:val="20"/>
        </w:rPr>
        <w:t xml:space="preserve"> 17. November 2023 </w:t>
      </w:r>
      <w:r>
        <w:rPr>
          <w:rFonts w:ascii="Arial" w:hAnsi="Arial" w:cs="Arial"/>
          <w:sz w:val="20"/>
          <w:szCs w:val="20"/>
        </w:rPr>
        <w:t>a</w:t>
      </w:r>
      <w:r w:rsidRPr="00790486">
        <w:rPr>
          <w:rFonts w:ascii="Arial" w:hAnsi="Arial" w:cs="Arial"/>
          <w:sz w:val="20"/>
          <w:szCs w:val="20"/>
        </w:rPr>
        <w:t xml:space="preserve">n allen Servicestationen von TÜV Rheinland und im Zeitschriftenhandel für 5,90 Euro erhältlich. </w:t>
      </w:r>
    </w:p>
    <w:p w14:paraId="36BD0485" w14:textId="77777777" w:rsidR="00CF6905" w:rsidRDefault="00CF6905" w:rsidP="004C6D8E">
      <w:pPr>
        <w:pStyle w:val="Fuzeile"/>
        <w:tabs>
          <w:tab w:val="right" w:pos="-1985"/>
          <w:tab w:val="right" w:pos="7371"/>
        </w:tabs>
        <w:spacing w:line="360" w:lineRule="auto"/>
        <w:ind w:right="1701"/>
        <w:rPr>
          <w:rFonts w:ascii="Arial" w:hAnsi="Arial" w:cs="Arial"/>
          <w:sz w:val="20"/>
          <w:szCs w:val="20"/>
        </w:rPr>
      </w:pPr>
    </w:p>
    <w:p w14:paraId="53081EBB" w14:textId="77777777" w:rsidR="00CF6905" w:rsidRDefault="00CF6905" w:rsidP="004C6D8E">
      <w:pPr>
        <w:pStyle w:val="Fuzeile"/>
        <w:tabs>
          <w:tab w:val="right" w:pos="-1985"/>
          <w:tab w:val="right" w:pos="7371"/>
        </w:tabs>
        <w:spacing w:line="360" w:lineRule="auto"/>
        <w:ind w:right="1701"/>
        <w:rPr>
          <w:rFonts w:ascii="Arial" w:hAnsi="Arial" w:cs="Arial"/>
          <w:sz w:val="20"/>
          <w:szCs w:val="20"/>
        </w:rPr>
      </w:pPr>
    </w:p>
    <w:p w14:paraId="19CBE3E9" w14:textId="77777777" w:rsidR="00CF6905" w:rsidRPr="00D41EEC" w:rsidRDefault="00CF6905" w:rsidP="00CF6905">
      <w:pPr>
        <w:pStyle w:val="Fuzeile"/>
        <w:tabs>
          <w:tab w:val="right" w:pos="-1985"/>
          <w:tab w:val="right" w:pos="7371"/>
        </w:tabs>
        <w:spacing w:line="360" w:lineRule="auto"/>
        <w:ind w:right="1701"/>
        <w:rPr>
          <w:rFonts w:ascii="Arial" w:hAnsi="Arial" w:cs="Arial"/>
          <w:i/>
          <w:sz w:val="20"/>
          <w:szCs w:val="20"/>
        </w:rPr>
      </w:pPr>
      <w:r w:rsidRPr="00D41EEC">
        <w:rPr>
          <w:rFonts w:ascii="Arial" w:hAnsi="Arial" w:cs="Arial"/>
          <w:i/>
          <w:sz w:val="20"/>
          <w:szCs w:val="20"/>
        </w:rPr>
        <w:t xml:space="preserve">Informationen zur bundesweiten Mängelstatistik sowie Fotos zum Download und Filmmaterial unter </w:t>
      </w:r>
      <w:r>
        <w:rPr>
          <w:rFonts w:ascii="Arial" w:hAnsi="Arial" w:cs="Arial"/>
          <w:i/>
          <w:sz w:val="20"/>
          <w:szCs w:val="20"/>
        </w:rPr>
        <w:t>www</w:t>
      </w:r>
      <w:r w:rsidRPr="00D41EEC">
        <w:rPr>
          <w:rFonts w:ascii="Arial" w:hAnsi="Arial" w:cs="Arial"/>
          <w:i/>
          <w:sz w:val="20"/>
          <w:szCs w:val="20"/>
        </w:rPr>
        <w:t>.tuv.com</w:t>
      </w:r>
      <w:r>
        <w:rPr>
          <w:rFonts w:ascii="Arial" w:hAnsi="Arial" w:cs="Arial"/>
          <w:i/>
          <w:sz w:val="20"/>
          <w:szCs w:val="20"/>
        </w:rPr>
        <w:t>/presse</w:t>
      </w:r>
      <w:r w:rsidRPr="00D41EEC">
        <w:rPr>
          <w:rFonts w:ascii="Arial" w:hAnsi="Arial" w:cs="Arial"/>
          <w:i/>
          <w:sz w:val="20"/>
          <w:szCs w:val="20"/>
        </w:rPr>
        <w:t xml:space="preserve"> bei TÜV Rheinland.</w:t>
      </w:r>
    </w:p>
    <w:p w14:paraId="413AC3D2"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067713DA" w14:textId="77777777" w:rsidR="00CF5469" w:rsidRPr="007D29D5" w:rsidRDefault="00CF5469" w:rsidP="00CF5469">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bookmarkStart w:id="1" w:name="_Hlk150431651"/>
      <w:r w:rsidRPr="007D29D5">
        <w:rPr>
          <w:rFonts w:ascii="Arial" w:hAnsi="Arial" w:cs="Arial"/>
          <w:b/>
          <w:sz w:val="20"/>
          <w:szCs w:val="20"/>
        </w:rPr>
        <w:t>Durchschnittliche Quote erheblicher Mängel*:</w:t>
      </w:r>
    </w:p>
    <w:p w14:paraId="21414D64" w14:textId="77777777" w:rsidR="00CF5469" w:rsidRPr="007D29D5" w:rsidRDefault="00CF5469" w:rsidP="00CF5469">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p>
    <w:p w14:paraId="6142BBD5" w14:textId="77777777" w:rsidR="00CF5469" w:rsidRPr="007D29D5" w:rsidRDefault="00CF5469" w:rsidP="00CF5469">
      <w:pPr>
        <w:pStyle w:val="Fuzeile"/>
        <w:tabs>
          <w:tab w:val="clear" w:pos="4536"/>
          <w:tab w:val="right" w:pos="-1985"/>
          <w:tab w:val="left" w:pos="0"/>
          <w:tab w:val="left" w:pos="3119"/>
          <w:tab w:val="left" w:pos="5103"/>
          <w:tab w:val="right" w:pos="7371"/>
        </w:tabs>
        <w:spacing w:line="360" w:lineRule="auto"/>
        <w:ind w:right="1701"/>
        <w:rPr>
          <w:rFonts w:ascii="Arial" w:hAnsi="Arial" w:cs="Arial"/>
          <w:sz w:val="20"/>
          <w:szCs w:val="20"/>
        </w:rPr>
      </w:pPr>
      <w:r w:rsidRPr="007D29D5">
        <w:rPr>
          <w:rFonts w:ascii="Arial" w:hAnsi="Arial" w:cs="Arial"/>
          <w:sz w:val="20"/>
          <w:szCs w:val="20"/>
        </w:rPr>
        <w:tab/>
        <w:t>Vorjahr</w:t>
      </w:r>
      <w:r w:rsidRPr="007D29D5">
        <w:rPr>
          <w:rFonts w:ascii="Arial" w:hAnsi="Arial" w:cs="Arial"/>
          <w:sz w:val="20"/>
          <w:szCs w:val="20"/>
        </w:rPr>
        <w:tab/>
        <w:t>Aktuell</w:t>
      </w:r>
    </w:p>
    <w:p w14:paraId="582CD7A8" w14:textId="2AC68FFA" w:rsidR="00CF5469" w:rsidRPr="007D29D5" w:rsidRDefault="00CF5469" w:rsidP="00CF5469">
      <w:pPr>
        <w:pStyle w:val="Fuzeile"/>
        <w:tabs>
          <w:tab w:val="clear" w:pos="4536"/>
          <w:tab w:val="right" w:pos="-1985"/>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Deutschland gesamt</w:t>
      </w:r>
      <w:r w:rsidRPr="007D29D5">
        <w:rPr>
          <w:rFonts w:ascii="Arial" w:hAnsi="Arial" w:cs="Arial"/>
          <w:sz w:val="20"/>
          <w:szCs w:val="20"/>
        </w:rPr>
        <w:tab/>
      </w:r>
      <w:r w:rsidR="00B43BE2">
        <w:rPr>
          <w:rFonts w:ascii="Arial" w:hAnsi="Arial" w:cs="Arial"/>
          <w:sz w:val="20"/>
          <w:szCs w:val="20"/>
        </w:rPr>
        <w:t>20,2</w:t>
      </w:r>
      <w:r w:rsidRPr="007D29D5">
        <w:rPr>
          <w:rFonts w:ascii="Arial" w:hAnsi="Arial" w:cs="Arial"/>
          <w:sz w:val="20"/>
          <w:szCs w:val="20"/>
        </w:rPr>
        <w:tab/>
        <w:t>20,</w:t>
      </w:r>
      <w:r w:rsidR="00B43BE2">
        <w:rPr>
          <w:rFonts w:ascii="Arial" w:hAnsi="Arial" w:cs="Arial"/>
          <w:sz w:val="20"/>
          <w:szCs w:val="20"/>
        </w:rPr>
        <w:t>5</w:t>
      </w:r>
    </w:p>
    <w:p w14:paraId="4B5A3CD8" w14:textId="0F1CA0D0" w:rsidR="00CF5469" w:rsidRPr="007D29D5" w:rsidRDefault="00CF5469" w:rsidP="00CF5469">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Nordrhein-Westfalen</w:t>
      </w:r>
      <w:r w:rsidRPr="007D29D5">
        <w:rPr>
          <w:rFonts w:ascii="Arial" w:hAnsi="Arial" w:cs="Arial"/>
          <w:sz w:val="20"/>
          <w:szCs w:val="20"/>
        </w:rPr>
        <w:tab/>
      </w:r>
      <w:r w:rsidR="00B46225">
        <w:rPr>
          <w:rFonts w:ascii="Arial" w:hAnsi="Arial" w:cs="Arial"/>
          <w:sz w:val="20"/>
          <w:szCs w:val="20"/>
        </w:rPr>
        <w:t>23,5</w:t>
      </w:r>
      <w:r w:rsidRPr="007D29D5">
        <w:rPr>
          <w:rFonts w:ascii="Arial" w:hAnsi="Arial" w:cs="Arial"/>
          <w:sz w:val="20"/>
          <w:szCs w:val="20"/>
        </w:rPr>
        <w:tab/>
        <w:t>23,</w:t>
      </w:r>
      <w:r w:rsidR="00B46225">
        <w:rPr>
          <w:rFonts w:ascii="Arial" w:hAnsi="Arial" w:cs="Arial"/>
          <w:sz w:val="20"/>
          <w:szCs w:val="20"/>
        </w:rPr>
        <w:t>2</w:t>
      </w:r>
    </w:p>
    <w:p w14:paraId="5FDD0B20" w14:textId="51490560" w:rsidR="00CF5469" w:rsidRPr="007D29D5" w:rsidRDefault="00CF5469" w:rsidP="00CF5469">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Rheinland-Pfalz</w:t>
      </w:r>
      <w:r w:rsidRPr="007D29D5">
        <w:rPr>
          <w:rFonts w:ascii="Arial" w:hAnsi="Arial" w:cs="Arial"/>
          <w:sz w:val="20"/>
          <w:szCs w:val="20"/>
        </w:rPr>
        <w:tab/>
        <w:t>2</w:t>
      </w:r>
      <w:r w:rsidR="00B46225">
        <w:rPr>
          <w:rFonts w:ascii="Arial" w:hAnsi="Arial" w:cs="Arial"/>
          <w:sz w:val="20"/>
          <w:szCs w:val="20"/>
        </w:rPr>
        <w:t>3</w:t>
      </w:r>
      <w:r w:rsidRPr="007D29D5">
        <w:rPr>
          <w:rFonts w:ascii="Arial" w:hAnsi="Arial" w:cs="Arial"/>
          <w:sz w:val="20"/>
          <w:szCs w:val="20"/>
        </w:rPr>
        <w:t>,</w:t>
      </w:r>
      <w:r w:rsidR="00B46225">
        <w:rPr>
          <w:rFonts w:ascii="Arial" w:hAnsi="Arial" w:cs="Arial"/>
          <w:sz w:val="20"/>
          <w:szCs w:val="20"/>
        </w:rPr>
        <w:t>5</w:t>
      </w:r>
      <w:r w:rsidRPr="007D29D5">
        <w:rPr>
          <w:rFonts w:ascii="Arial" w:hAnsi="Arial" w:cs="Arial"/>
          <w:sz w:val="20"/>
          <w:szCs w:val="20"/>
        </w:rPr>
        <w:tab/>
        <w:t>23,</w:t>
      </w:r>
      <w:r w:rsidR="00D57EDD">
        <w:rPr>
          <w:rFonts w:ascii="Arial" w:hAnsi="Arial" w:cs="Arial"/>
          <w:sz w:val="20"/>
          <w:szCs w:val="20"/>
        </w:rPr>
        <w:t>7</w:t>
      </w:r>
    </w:p>
    <w:p w14:paraId="3E00B09A" w14:textId="15620586" w:rsidR="00CF5469" w:rsidRPr="007D29D5" w:rsidRDefault="00CF5469" w:rsidP="00CF5469">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Berlin / Brandenburg</w:t>
      </w:r>
      <w:r w:rsidRPr="007D29D5">
        <w:rPr>
          <w:rFonts w:ascii="Arial" w:hAnsi="Arial" w:cs="Arial"/>
          <w:sz w:val="20"/>
          <w:szCs w:val="20"/>
        </w:rPr>
        <w:tab/>
        <w:t>2</w:t>
      </w:r>
      <w:r w:rsidR="00D57EDD">
        <w:rPr>
          <w:rFonts w:ascii="Arial" w:hAnsi="Arial" w:cs="Arial"/>
          <w:sz w:val="20"/>
          <w:szCs w:val="20"/>
        </w:rPr>
        <w:t>0</w:t>
      </w:r>
      <w:r w:rsidRPr="007D29D5">
        <w:rPr>
          <w:rFonts w:ascii="Arial" w:hAnsi="Arial" w:cs="Arial"/>
          <w:sz w:val="20"/>
          <w:szCs w:val="20"/>
        </w:rPr>
        <w:t>,</w:t>
      </w:r>
      <w:r w:rsidR="004D6297">
        <w:rPr>
          <w:rFonts w:ascii="Arial" w:hAnsi="Arial" w:cs="Arial"/>
          <w:sz w:val="20"/>
          <w:szCs w:val="20"/>
        </w:rPr>
        <w:t>3</w:t>
      </w:r>
      <w:r w:rsidRPr="007D29D5">
        <w:rPr>
          <w:rFonts w:ascii="Arial" w:hAnsi="Arial" w:cs="Arial"/>
          <w:sz w:val="20"/>
          <w:szCs w:val="20"/>
        </w:rPr>
        <w:tab/>
        <w:t>20,</w:t>
      </w:r>
      <w:r w:rsidR="004D6297">
        <w:rPr>
          <w:rFonts w:ascii="Arial" w:hAnsi="Arial" w:cs="Arial"/>
          <w:sz w:val="20"/>
          <w:szCs w:val="20"/>
        </w:rPr>
        <w:t>7</w:t>
      </w:r>
    </w:p>
    <w:p w14:paraId="3B83E5F4" w14:textId="1210784B" w:rsidR="00CF5469" w:rsidRPr="007D29D5" w:rsidRDefault="00CF5469" w:rsidP="00CF5469">
      <w:pPr>
        <w:pStyle w:val="Fuzeile"/>
        <w:tabs>
          <w:tab w:val="clear" w:pos="4536"/>
          <w:tab w:val="right" w:pos="-1985"/>
          <w:tab w:val="right" w:pos="-567"/>
          <w:tab w:val="left" w:pos="0"/>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Saarland</w:t>
      </w:r>
      <w:r w:rsidRPr="007D29D5">
        <w:rPr>
          <w:rFonts w:ascii="Arial" w:hAnsi="Arial" w:cs="Arial"/>
          <w:sz w:val="20"/>
          <w:szCs w:val="20"/>
        </w:rPr>
        <w:tab/>
        <w:t>2</w:t>
      </w:r>
      <w:r w:rsidR="00542FE2">
        <w:rPr>
          <w:rFonts w:ascii="Arial" w:hAnsi="Arial" w:cs="Arial"/>
          <w:sz w:val="20"/>
          <w:szCs w:val="20"/>
        </w:rPr>
        <w:t>1</w:t>
      </w:r>
      <w:r w:rsidR="00AD10A3">
        <w:rPr>
          <w:rFonts w:ascii="Arial" w:hAnsi="Arial" w:cs="Arial"/>
          <w:sz w:val="20"/>
          <w:szCs w:val="20"/>
        </w:rPr>
        <w:t>,1</w:t>
      </w:r>
      <w:r w:rsidRPr="007D29D5">
        <w:rPr>
          <w:rFonts w:ascii="Arial" w:hAnsi="Arial" w:cs="Arial"/>
          <w:sz w:val="20"/>
          <w:szCs w:val="20"/>
        </w:rPr>
        <w:tab/>
        <w:t>2</w:t>
      </w:r>
      <w:r w:rsidR="00AD10A3">
        <w:rPr>
          <w:rFonts w:ascii="Arial" w:hAnsi="Arial" w:cs="Arial"/>
          <w:sz w:val="20"/>
          <w:szCs w:val="20"/>
        </w:rPr>
        <w:t>2</w:t>
      </w:r>
      <w:r w:rsidRPr="007D29D5">
        <w:rPr>
          <w:rFonts w:ascii="Arial" w:hAnsi="Arial" w:cs="Arial"/>
          <w:sz w:val="20"/>
          <w:szCs w:val="20"/>
        </w:rPr>
        <w:t>,</w:t>
      </w:r>
      <w:r w:rsidR="00AD10A3">
        <w:rPr>
          <w:rFonts w:ascii="Arial" w:hAnsi="Arial" w:cs="Arial"/>
          <w:sz w:val="20"/>
          <w:szCs w:val="20"/>
        </w:rPr>
        <w:t>0</w:t>
      </w:r>
    </w:p>
    <w:p w14:paraId="4E198B98"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450D2AC6" w14:textId="77777777" w:rsidR="00CF5469" w:rsidRPr="007D29D5" w:rsidRDefault="00CF5469" w:rsidP="00CF5469">
      <w:pPr>
        <w:pStyle w:val="Fuzeile"/>
        <w:tabs>
          <w:tab w:val="right" w:pos="-1985"/>
          <w:tab w:val="right" w:pos="7371"/>
        </w:tabs>
        <w:spacing w:line="360" w:lineRule="auto"/>
        <w:ind w:right="1701"/>
        <w:rPr>
          <w:rFonts w:ascii="Arial" w:hAnsi="Arial" w:cs="Arial"/>
          <w:b/>
          <w:sz w:val="20"/>
          <w:szCs w:val="20"/>
        </w:rPr>
      </w:pPr>
      <w:r w:rsidRPr="007D29D5">
        <w:rPr>
          <w:rFonts w:ascii="Arial" w:hAnsi="Arial" w:cs="Arial"/>
          <w:b/>
          <w:sz w:val="20"/>
          <w:szCs w:val="20"/>
        </w:rPr>
        <w:t>*Zusammenfassung erheblicher und gefährlicher Mängel</w:t>
      </w:r>
    </w:p>
    <w:bookmarkEnd w:id="1"/>
    <w:p w14:paraId="2CD2BA6F" w14:textId="77777777" w:rsidR="004D7847" w:rsidRPr="004D7847" w:rsidRDefault="004D7847" w:rsidP="004D7847">
      <w:pPr>
        <w:tabs>
          <w:tab w:val="right" w:pos="-1985"/>
          <w:tab w:val="center" w:pos="4536"/>
          <w:tab w:val="right" w:pos="7371"/>
          <w:tab w:val="right" w:pos="9072"/>
        </w:tabs>
        <w:spacing w:line="360" w:lineRule="auto"/>
        <w:ind w:right="1701"/>
        <w:rPr>
          <w:rFonts w:ascii="Arial" w:hAnsi="Arial" w:cs="Arial"/>
          <w:sz w:val="20"/>
          <w:szCs w:val="20"/>
        </w:rPr>
      </w:pPr>
      <w:r w:rsidRPr="004D7847">
        <w:rPr>
          <w:rFonts w:ascii="Arial" w:hAnsi="Arial" w:cs="Arial"/>
          <w:sz w:val="20"/>
          <w:szCs w:val="20"/>
        </w:rPr>
        <w:t>__________________________________________________________________</w:t>
      </w:r>
    </w:p>
    <w:p w14:paraId="2B46ED32" w14:textId="77777777" w:rsidR="004D7847" w:rsidRPr="004D7847" w:rsidRDefault="004D7847" w:rsidP="004D7847">
      <w:pPr>
        <w:spacing w:line="360" w:lineRule="auto"/>
        <w:ind w:right="1273"/>
        <w:rPr>
          <w:rFonts w:ascii="Arial" w:hAnsi="Arial" w:cs="Arial"/>
          <w:b/>
          <w:i/>
          <w:iCs/>
          <w:color w:val="000000"/>
          <w:sz w:val="18"/>
          <w:szCs w:val="20"/>
        </w:rPr>
      </w:pPr>
      <w:r w:rsidRPr="004D7847">
        <w:rPr>
          <w:rFonts w:ascii="Arial" w:hAnsi="Arial" w:cs="Arial"/>
          <w:b/>
          <w:i/>
          <w:iCs/>
          <w:color w:val="000000"/>
          <w:sz w:val="18"/>
          <w:szCs w:val="20"/>
        </w:rPr>
        <w:lastRenderedPageBreak/>
        <w:t>Über TÜV Rheinland</w:t>
      </w:r>
    </w:p>
    <w:p w14:paraId="5B066BD5" w14:textId="77777777" w:rsidR="004D7847" w:rsidRPr="004D7847" w:rsidRDefault="004D7847" w:rsidP="004D7847">
      <w:pPr>
        <w:spacing w:line="260" w:lineRule="atLeast"/>
        <w:ind w:right="1273"/>
        <w:rPr>
          <w:rFonts w:ascii="Arial" w:hAnsi="Arial" w:cs="Arial"/>
          <w:i/>
          <w:iCs/>
          <w:sz w:val="18"/>
          <w:szCs w:val="18"/>
        </w:rPr>
      </w:pPr>
      <w:r w:rsidRPr="004D7847">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4D7847">
        <w:rPr>
          <w:rFonts w:ascii="Arial" w:hAnsi="Arial" w:cs="Arial"/>
          <w:i/>
          <w:iCs/>
          <w:sz w:val="18"/>
          <w:szCs w:val="18"/>
        </w:rPr>
        <w:t>in zahlreichen Berufen und zertifizieren</w:t>
      </w:r>
      <w:proofErr w:type="gramEnd"/>
      <w:r w:rsidRPr="004D7847">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4D7847">
          <w:rPr>
            <w:rFonts w:ascii="Arial" w:hAnsi="Arial" w:cs="Arial"/>
            <w:color w:val="0000FF"/>
            <w:sz w:val="18"/>
            <w:szCs w:val="18"/>
            <w:u w:val="single"/>
          </w:rPr>
          <w:t>www.tuv.com</w:t>
        </w:r>
      </w:hyperlink>
    </w:p>
    <w:p w14:paraId="2063ADF6" w14:textId="77777777" w:rsidR="004D7847" w:rsidRPr="004D7847" w:rsidRDefault="004D7847" w:rsidP="004D7847">
      <w:pPr>
        <w:tabs>
          <w:tab w:val="left" w:pos="5670"/>
        </w:tabs>
        <w:autoSpaceDE w:val="0"/>
        <w:autoSpaceDN w:val="0"/>
        <w:adjustRightInd w:val="0"/>
        <w:spacing w:line="360" w:lineRule="auto"/>
        <w:ind w:right="1273"/>
        <w:rPr>
          <w:rFonts w:ascii="Arial" w:hAnsi="Arial" w:cs="Arial"/>
          <w:i/>
          <w:sz w:val="18"/>
          <w:szCs w:val="18"/>
        </w:rPr>
      </w:pPr>
      <w:r w:rsidRPr="004D7847">
        <w:rPr>
          <w:rFonts w:ascii="Arial" w:hAnsi="Arial" w:cs="Arial"/>
          <w:i/>
          <w:sz w:val="18"/>
          <w:szCs w:val="18"/>
        </w:rPr>
        <w:t>________________________________________________________________________</w:t>
      </w:r>
    </w:p>
    <w:p w14:paraId="2B157934" w14:textId="77777777" w:rsidR="004D7847" w:rsidRPr="004D7847" w:rsidRDefault="004D7847" w:rsidP="004D7847">
      <w:pPr>
        <w:spacing w:line="280" w:lineRule="atLeast"/>
        <w:ind w:right="1273"/>
        <w:contextualSpacing/>
        <w:rPr>
          <w:rFonts w:ascii="Arial" w:hAnsi="Arial" w:cs="Arial"/>
          <w:sz w:val="20"/>
          <w:szCs w:val="20"/>
        </w:rPr>
      </w:pPr>
      <w:r w:rsidRPr="004D7847">
        <w:rPr>
          <w:rFonts w:ascii="Arial" w:hAnsi="Arial" w:cs="Arial"/>
          <w:sz w:val="20"/>
          <w:szCs w:val="20"/>
        </w:rPr>
        <w:t xml:space="preserve">Ihr Ansprechpartner für redaktionelle Fragen: </w:t>
      </w:r>
    </w:p>
    <w:p w14:paraId="71D79AA0" w14:textId="77777777" w:rsidR="004D7847" w:rsidRPr="004D7847" w:rsidRDefault="004D7847" w:rsidP="004D7847">
      <w:pPr>
        <w:spacing w:line="280" w:lineRule="atLeast"/>
        <w:ind w:right="1273"/>
        <w:contextualSpacing/>
        <w:rPr>
          <w:rFonts w:ascii="Arial" w:hAnsi="Arial" w:cs="Arial"/>
          <w:sz w:val="20"/>
          <w:szCs w:val="20"/>
        </w:rPr>
      </w:pPr>
      <w:r w:rsidRPr="004D7847">
        <w:rPr>
          <w:rFonts w:ascii="Arial" w:hAnsi="Arial" w:cs="Arial"/>
          <w:sz w:val="20"/>
          <w:szCs w:val="20"/>
        </w:rPr>
        <w:t>Pressestelle TÜV Rheinland, Tel.: +49 2 21/8 06-21 48</w:t>
      </w:r>
    </w:p>
    <w:p w14:paraId="7753EB0D" w14:textId="77777777" w:rsidR="004D7847" w:rsidRPr="004D7847" w:rsidRDefault="004D7847" w:rsidP="004D7847">
      <w:pPr>
        <w:widowControl w:val="0"/>
        <w:spacing w:line="280" w:lineRule="atLeast"/>
        <w:ind w:right="1273"/>
        <w:contextualSpacing/>
        <w:rPr>
          <w:rFonts w:ascii="Arial" w:hAnsi="Arial" w:cs="Arial"/>
          <w:sz w:val="18"/>
          <w:szCs w:val="18"/>
        </w:rPr>
      </w:pPr>
      <w:r w:rsidRPr="004D7847">
        <w:rPr>
          <w:rFonts w:ascii="Arial" w:hAnsi="Arial" w:cs="Arial"/>
          <w:sz w:val="20"/>
          <w:szCs w:val="20"/>
        </w:rPr>
        <w:t xml:space="preserve">Die aktuellen Presseinformationen sowie themenbezogene Fotos und Videos erhalten Sie auch per E-Mail über </w:t>
      </w:r>
      <w:hyperlink r:id="rId10" w:history="1">
        <w:r w:rsidRPr="004D7847">
          <w:rPr>
            <w:rFonts w:ascii="Arial" w:hAnsi="Arial" w:cs="Arial"/>
            <w:color w:val="0000FF"/>
            <w:sz w:val="20"/>
            <w:szCs w:val="20"/>
            <w:u w:val="single"/>
          </w:rPr>
          <w:t>contact@press.tuv.com</w:t>
        </w:r>
      </w:hyperlink>
      <w:r w:rsidRPr="004D7847">
        <w:rPr>
          <w:rFonts w:ascii="Arial" w:hAnsi="Arial" w:cs="Arial"/>
          <w:sz w:val="20"/>
          <w:szCs w:val="20"/>
        </w:rPr>
        <w:t xml:space="preserve"> sowie im Internet: </w:t>
      </w:r>
      <w:hyperlink r:id="rId11" w:history="1">
        <w:r w:rsidRPr="004D7847">
          <w:rPr>
            <w:rFonts w:ascii="Arial" w:hAnsi="Arial" w:cs="Arial"/>
            <w:color w:val="0000FF"/>
            <w:sz w:val="20"/>
            <w:szCs w:val="20"/>
            <w:u w:val="single"/>
          </w:rPr>
          <w:t>www.tuv.com/presse</w:t>
        </w:r>
      </w:hyperlink>
      <w:r w:rsidRPr="004D7847">
        <w:rPr>
          <w:rFonts w:ascii="Arial" w:hAnsi="Arial" w:cs="Arial"/>
          <w:sz w:val="20"/>
          <w:szCs w:val="20"/>
        </w:rPr>
        <w:t xml:space="preserve"> und </w:t>
      </w:r>
      <w:hyperlink r:id="rId12" w:history="1">
        <w:r w:rsidRPr="004D7847">
          <w:rPr>
            <w:rFonts w:ascii="Arial" w:hAnsi="Arial" w:cs="Arial"/>
            <w:color w:val="0000FF"/>
            <w:sz w:val="20"/>
            <w:szCs w:val="20"/>
            <w:u w:val="single"/>
          </w:rPr>
          <w:t>www.twitter.com/tuvcom_presse</w:t>
        </w:r>
      </w:hyperlink>
      <w:r w:rsidRPr="004D7847">
        <w:rPr>
          <w:rFonts w:ascii="Arial" w:hAnsi="Arial" w:cs="Arial"/>
          <w:sz w:val="20"/>
        </w:rPr>
        <w:t xml:space="preserve"> </w:t>
      </w:r>
    </w:p>
    <w:sectPr w:rsidR="004D7847" w:rsidRPr="004D7847" w:rsidSect="00CF5469">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7530" w14:textId="77777777" w:rsidR="00CF5469" w:rsidRDefault="00CF5469" w:rsidP="006C1C0B">
      <w:r>
        <w:separator/>
      </w:r>
    </w:p>
  </w:endnote>
  <w:endnote w:type="continuationSeparator" w:id="0">
    <w:p w14:paraId="0B75A688" w14:textId="77777777" w:rsidR="00CF5469" w:rsidRDefault="00CF5469"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C468" w14:textId="77777777" w:rsidR="00CF5469" w:rsidRDefault="00CF5469" w:rsidP="006C1C0B">
      <w:r>
        <w:separator/>
      </w:r>
    </w:p>
  </w:footnote>
  <w:footnote w:type="continuationSeparator" w:id="0">
    <w:p w14:paraId="2DD9A9BD" w14:textId="77777777" w:rsidR="00CF5469" w:rsidRDefault="00CF5469"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69"/>
    <w:rsid w:val="00006A07"/>
    <w:rsid w:val="0002795F"/>
    <w:rsid w:val="00086613"/>
    <w:rsid w:val="000A0032"/>
    <w:rsid w:val="000B15C0"/>
    <w:rsid w:val="000F51DB"/>
    <w:rsid w:val="00106CE9"/>
    <w:rsid w:val="00162E4A"/>
    <w:rsid w:val="00170751"/>
    <w:rsid w:val="00172AF4"/>
    <w:rsid w:val="00175A6F"/>
    <w:rsid w:val="00194EEC"/>
    <w:rsid w:val="001B0094"/>
    <w:rsid w:val="001C1E69"/>
    <w:rsid w:val="001C3EFA"/>
    <w:rsid w:val="001F105E"/>
    <w:rsid w:val="001F3A98"/>
    <w:rsid w:val="00201ED1"/>
    <w:rsid w:val="00224B84"/>
    <w:rsid w:val="00237003"/>
    <w:rsid w:val="00280A34"/>
    <w:rsid w:val="00284504"/>
    <w:rsid w:val="0028641E"/>
    <w:rsid w:val="002925FF"/>
    <w:rsid w:val="0029302F"/>
    <w:rsid w:val="00303AF5"/>
    <w:rsid w:val="00314251"/>
    <w:rsid w:val="003337B1"/>
    <w:rsid w:val="00346C78"/>
    <w:rsid w:val="00361A3C"/>
    <w:rsid w:val="003B7C17"/>
    <w:rsid w:val="003D6683"/>
    <w:rsid w:val="003E7C7D"/>
    <w:rsid w:val="003F7E96"/>
    <w:rsid w:val="00410245"/>
    <w:rsid w:val="00432D35"/>
    <w:rsid w:val="00453A8C"/>
    <w:rsid w:val="004549E5"/>
    <w:rsid w:val="004570A0"/>
    <w:rsid w:val="004820FD"/>
    <w:rsid w:val="004C6D8E"/>
    <w:rsid w:val="004D6297"/>
    <w:rsid w:val="004D7847"/>
    <w:rsid w:val="004E43A5"/>
    <w:rsid w:val="00515A96"/>
    <w:rsid w:val="00526C0B"/>
    <w:rsid w:val="00527C76"/>
    <w:rsid w:val="00542FE2"/>
    <w:rsid w:val="005515B6"/>
    <w:rsid w:val="00552446"/>
    <w:rsid w:val="00552A29"/>
    <w:rsid w:val="0057397B"/>
    <w:rsid w:val="00575A82"/>
    <w:rsid w:val="00577C0A"/>
    <w:rsid w:val="005A4705"/>
    <w:rsid w:val="005B5840"/>
    <w:rsid w:val="005E0A30"/>
    <w:rsid w:val="005F23CA"/>
    <w:rsid w:val="005F27CE"/>
    <w:rsid w:val="00631612"/>
    <w:rsid w:val="00651EFF"/>
    <w:rsid w:val="00654456"/>
    <w:rsid w:val="00667C56"/>
    <w:rsid w:val="00673E2D"/>
    <w:rsid w:val="00682157"/>
    <w:rsid w:val="0069483A"/>
    <w:rsid w:val="006B1086"/>
    <w:rsid w:val="006C1C0B"/>
    <w:rsid w:val="006D2F58"/>
    <w:rsid w:val="006D759E"/>
    <w:rsid w:val="00740769"/>
    <w:rsid w:val="00755964"/>
    <w:rsid w:val="007650B6"/>
    <w:rsid w:val="007945F8"/>
    <w:rsid w:val="007D29D5"/>
    <w:rsid w:val="007D4D2B"/>
    <w:rsid w:val="00820FA5"/>
    <w:rsid w:val="0085049A"/>
    <w:rsid w:val="0086225E"/>
    <w:rsid w:val="00862CD6"/>
    <w:rsid w:val="008673D5"/>
    <w:rsid w:val="00887E76"/>
    <w:rsid w:val="008A0309"/>
    <w:rsid w:val="008C1D9D"/>
    <w:rsid w:val="008E6B63"/>
    <w:rsid w:val="009767D1"/>
    <w:rsid w:val="009805D3"/>
    <w:rsid w:val="0099728B"/>
    <w:rsid w:val="009A384F"/>
    <w:rsid w:val="009C3474"/>
    <w:rsid w:val="00A04B6E"/>
    <w:rsid w:val="00A07F36"/>
    <w:rsid w:val="00A11A89"/>
    <w:rsid w:val="00A430E0"/>
    <w:rsid w:val="00A4353C"/>
    <w:rsid w:val="00A43BE3"/>
    <w:rsid w:val="00A454A7"/>
    <w:rsid w:val="00A624D3"/>
    <w:rsid w:val="00A71712"/>
    <w:rsid w:val="00A77958"/>
    <w:rsid w:val="00A820C5"/>
    <w:rsid w:val="00AB239F"/>
    <w:rsid w:val="00AC1972"/>
    <w:rsid w:val="00AD10A3"/>
    <w:rsid w:val="00AF32F4"/>
    <w:rsid w:val="00B34576"/>
    <w:rsid w:val="00B41720"/>
    <w:rsid w:val="00B43BE2"/>
    <w:rsid w:val="00B46225"/>
    <w:rsid w:val="00B55760"/>
    <w:rsid w:val="00B56A33"/>
    <w:rsid w:val="00B6473B"/>
    <w:rsid w:val="00B7777B"/>
    <w:rsid w:val="00B943BD"/>
    <w:rsid w:val="00BD1758"/>
    <w:rsid w:val="00BD3B19"/>
    <w:rsid w:val="00BD4037"/>
    <w:rsid w:val="00BE13F4"/>
    <w:rsid w:val="00C124E3"/>
    <w:rsid w:val="00C32C66"/>
    <w:rsid w:val="00C63947"/>
    <w:rsid w:val="00C758E0"/>
    <w:rsid w:val="00C7620A"/>
    <w:rsid w:val="00CB275C"/>
    <w:rsid w:val="00CB6BED"/>
    <w:rsid w:val="00CD104C"/>
    <w:rsid w:val="00CF5469"/>
    <w:rsid w:val="00CF6905"/>
    <w:rsid w:val="00D45A46"/>
    <w:rsid w:val="00D4679D"/>
    <w:rsid w:val="00D516D3"/>
    <w:rsid w:val="00D57EDD"/>
    <w:rsid w:val="00D64C26"/>
    <w:rsid w:val="00DD1063"/>
    <w:rsid w:val="00DD239A"/>
    <w:rsid w:val="00DE03B0"/>
    <w:rsid w:val="00E0189B"/>
    <w:rsid w:val="00E1280D"/>
    <w:rsid w:val="00E60029"/>
    <w:rsid w:val="00E6582B"/>
    <w:rsid w:val="00ED224C"/>
    <w:rsid w:val="00ED6D9D"/>
    <w:rsid w:val="00EF0FEC"/>
    <w:rsid w:val="00F15B8E"/>
    <w:rsid w:val="00F220CE"/>
    <w:rsid w:val="00F32E3F"/>
    <w:rsid w:val="00F5132D"/>
    <w:rsid w:val="00F86534"/>
    <w:rsid w:val="00FD051D"/>
    <w:rsid w:val="00FE2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BBAD"/>
  <w15:chartTrackingRefBased/>
  <w15:docId w15:val="{DC20A3C2-69A8-473E-89AC-84F87A2D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469"/>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ev-media.de/autobild-tuev-report-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2</cp:revision>
  <dcterms:created xsi:type="dcterms:W3CDTF">2023-11-15T08:32:00Z</dcterms:created>
  <dcterms:modified xsi:type="dcterms:W3CDTF">2023-11-15T08:32:00Z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2023-11-10T06:46:51Z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0284c42b-678f-4a12-a4e0-5b57e1871c04</vt:lpwstr>
  </property>
  <property fmtid="{D5CDD505-2E9C-101B-9397-08002B2CF9AE}" pid="8" name="MSIP_Label_d3d538fd-7cd2-4b8b-bd42-f6ee8cc1e568_ContentBits">
    <vt:lpwstr>0</vt:lpwstr>
  </property>
</Properties>
</file>