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928F" w14:textId="77777777" w:rsidR="001B5D4F" w:rsidRPr="00F566F2" w:rsidRDefault="001B5D4F" w:rsidP="00F566F2">
      <w:pPr>
        <w:spacing w:after="0" w:line="360" w:lineRule="auto"/>
        <w:rPr>
          <w:rFonts w:ascii="Arial" w:hAnsi="Arial" w:cs="Arial"/>
          <w:b/>
          <w:sz w:val="20"/>
          <w:szCs w:val="20"/>
          <w:u w:val="single"/>
        </w:rPr>
      </w:pPr>
      <w:r w:rsidRPr="00F566F2">
        <w:rPr>
          <w:rFonts w:ascii="Arial" w:hAnsi="Arial" w:cs="Arial"/>
          <w:b/>
          <w:sz w:val="20"/>
          <w:szCs w:val="20"/>
          <w:u w:val="single"/>
        </w:rPr>
        <w:t xml:space="preserve">TÜV Rheinland: Wachstum </w:t>
      </w:r>
      <w:r w:rsidR="002071C7" w:rsidRPr="00F566F2">
        <w:rPr>
          <w:rFonts w:ascii="Arial" w:hAnsi="Arial" w:cs="Arial"/>
          <w:b/>
          <w:sz w:val="20"/>
          <w:szCs w:val="20"/>
          <w:u w:val="single"/>
        </w:rPr>
        <w:t>mit Nachhaltigkeit</w:t>
      </w:r>
    </w:p>
    <w:p w14:paraId="5ACE3D2F" w14:textId="62299724" w:rsidR="001B5D4F" w:rsidRPr="00F566F2" w:rsidRDefault="001B5D4F" w:rsidP="00F566F2">
      <w:pPr>
        <w:spacing w:after="0" w:line="360" w:lineRule="auto"/>
        <w:rPr>
          <w:rFonts w:ascii="Arial" w:hAnsi="Arial" w:cs="Arial"/>
          <w:sz w:val="20"/>
          <w:szCs w:val="20"/>
        </w:rPr>
      </w:pPr>
      <w:r w:rsidRPr="00F566F2">
        <w:rPr>
          <w:rFonts w:ascii="Arial" w:hAnsi="Arial" w:cs="Arial"/>
          <w:sz w:val="20"/>
          <w:szCs w:val="20"/>
        </w:rPr>
        <w:t xml:space="preserve">Bilanz </w:t>
      </w:r>
      <w:r w:rsidR="000A1FC8" w:rsidRPr="00F566F2">
        <w:rPr>
          <w:rFonts w:ascii="Arial" w:hAnsi="Arial" w:cs="Arial"/>
          <w:sz w:val="20"/>
          <w:szCs w:val="20"/>
        </w:rPr>
        <w:t>im Jubiläumsjahr</w:t>
      </w:r>
      <w:r w:rsidRPr="00F566F2">
        <w:rPr>
          <w:rFonts w:ascii="Arial" w:hAnsi="Arial" w:cs="Arial"/>
          <w:sz w:val="20"/>
          <w:szCs w:val="20"/>
        </w:rPr>
        <w:t xml:space="preserve"> 2022 / Umsatz</w:t>
      </w:r>
      <w:r w:rsidR="00E106F4">
        <w:rPr>
          <w:rFonts w:ascii="Arial" w:hAnsi="Arial" w:cs="Arial"/>
          <w:sz w:val="20"/>
          <w:szCs w:val="20"/>
        </w:rPr>
        <w:t xml:space="preserve"> bei </w:t>
      </w:r>
      <w:r w:rsidRPr="00F566F2">
        <w:rPr>
          <w:rFonts w:ascii="Arial" w:hAnsi="Arial" w:cs="Arial"/>
          <w:sz w:val="20"/>
          <w:szCs w:val="20"/>
        </w:rPr>
        <w:t>rund 2,3 Milliarden Euro</w:t>
      </w:r>
      <w:r w:rsidR="00E106F4">
        <w:rPr>
          <w:rFonts w:ascii="Arial" w:hAnsi="Arial" w:cs="Arial"/>
          <w:sz w:val="20"/>
          <w:szCs w:val="20"/>
        </w:rPr>
        <w:t>, Ergebnis von mehr als 180 Millionen Euro</w:t>
      </w:r>
      <w:r w:rsidRPr="00F566F2">
        <w:rPr>
          <w:rFonts w:ascii="Arial" w:hAnsi="Arial" w:cs="Arial"/>
          <w:sz w:val="20"/>
          <w:szCs w:val="20"/>
        </w:rPr>
        <w:t xml:space="preserve"> / Nachhaltigkeit: </w:t>
      </w:r>
      <w:r w:rsidR="00E106F4">
        <w:rPr>
          <w:rFonts w:ascii="Arial" w:hAnsi="Arial" w:cs="Arial"/>
          <w:sz w:val="20"/>
          <w:szCs w:val="20"/>
        </w:rPr>
        <w:t xml:space="preserve">deutliches Wachstum </w:t>
      </w:r>
      <w:r w:rsidRPr="00F566F2">
        <w:rPr>
          <w:rFonts w:ascii="Arial" w:hAnsi="Arial" w:cs="Arial"/>
          <w:sz w:val="20"/>
          <w:szCs w:val="20"/>
        </w:rPr>
        <w:t xml:space="preserve">geplant / TÜV Rheinland investiert in die Zukunft </w:t>
      </w:r>
      <w:r w:rsidR="001E5EB2" w:rsidRPr="00F566F2">
        <w:rPr>
          <w:rFonts w:ascii="Arial" w:hAnsi="Arial" w:cs="Arial"/>
          <w:sz w:val="20"/>
          <w:szCs w:val="20"/>
        </w:rPr>
        <w:t>und bleibt attraktiver Arbeitgeber</w:t>
      </w:r>
    </w:p>
    <w:p w14:paraId="350E079F" w14:textId="77777777" w:rsidR="001E5EB2" w:rsidRPr="00F566F2" w:rsidRDefault="001E5EB2" w:rsidP="00F566F2">
      <w:pPr>
        <w:spacing w:after="0" w:line="360" w:lineRule="auto"/>
        <w:rPr>
          <w:rFonts w:ascii="Arial" w:hAnsi="Arial" w:cs="Arial"/>
          <w:b/>
          <w:sz w:val="20"/>
          <w:szCs w:val="20"/>
        </w:rPr>
      </w:pPr>
    </w:p>
    <w:p w14:paraId="4FC8536B" w14:textId="4341892E" w:rsidR="00F566F2" w:rsidRPr="00F566F2" w:rsidRDefault="001B5D4F" w:rsidP="00F566F2">
      <w:pPr>
        <w:spacing w:after="0" w:line="360" w:lineRule="auto"/>
        <w:rPr>
          <w:rFonts w:ascii="Arial" w:hAnsi="Arial" w:cs="Arial"/>
          <w:sz w:val="20"/>
          <w:szCs w:val="20"/>
        </w:rPr>
      </w:pPr>
      <w:r w:rsidRPr="00F566F2">
        <w:rPr>
          <w:rFonts w:ascii="Arial" w:eastAsia="MS Mincho" w:hAnsi="Arial" w:cs="Arial"/>
          <w:b/>
          <w:bCs/>
          <w:color w:val="000000"/>
          <w:sz w:val="20"/>
          <w:szCs w:val="20"/>
          <w:lang w:eastAsia="ja-JP"/>
        </w:rPr>
        <w:t>Köln,</w:t>
      </w:r>
      <w:r w:rsidRPr="00192381">
        <w:rPr>
          <w:rFonts w:ascii="Arial" w:eastAsia="MS Mincho" w:hAnsi="Arial" w:cs="Arial"/>
          <w:b/>
          <w:bCs/>
          <w:sz w:val="20"/>
          <w:szCs w:val="20"/>
          <w:lang w:eastAsia="ja-JP"/>
        </w:rPr>
        <w:t xml:space="preserve"> </w:t>
      </w:r>
      <w:r w:rsidR="00E106F4" w:rsidRPr="00192381">
        <w:rPr>
          <w:rFonts w:ascii="Arial" w:eastAsia="MS Mincho" w:hAnsi="Arial" w:cs="Arial"/>
          <w:b/>
          <w:bCs/>
          <w:sz w:val="20"/>
          <w:szCs w:val="20"/>
          <w:lang w:eastAsia="ja-JP"/>
        </w:rPr>
        <w:t>11</w:t>
      </w:r>
      <w:r w:rsidRPr="00192381">
        <w:rPr>
          <w:rFonts w:ascii="Arial" w:eastAsia="MS Mincho" w:hAnsi="Arial" w:cs="Arial"/>
          <w:b/>
          <w:bCs/>
          <w:sz w:val="20"/>
          <w:szCs w:val="20"/>
          <w:lang w:eastAsia="ja-JP"/>
        </w:rPr>
        <w:t>. Mai 2023.</w:t>
      </w:r>
      <w:r w:rsidRPr="00192381">
        <w:rPr>
          <w:rFonts w:ascii="Arial" w:eastAsia="MS Mincho" w:hAnsi="Arial" w:cs="Arial"/>
          <w:bCs/>
          <w:sz w:val="20"/>
          <w:szCs w:val="20"/>
          <w:lang w:eastAsia="ja-JP"/>
        </w:rPr>
        <w:t xml:space="preserve"> </w:t>
      </w:r>
      <w:r w:rsidR="000461A4" w:rsidRPr="00F566F2">
        <w:rPr>
          <w:rFonts w:ascii="Arial" w:hAnsi="Arial" w:cs="Arial"/>
          <w:sz w:val="20"/>
          <w:szCs w:val="20"/>
        </w:rPr>
        <w:t xml:space="preserve">„Wir haben 2022 </w:t>
      </w:r>
      <w:r w:rsidR="00BE5FEF" w:rsidRPr="00F566F2">
        <w:rPr>
          <w:rFonts w:ascii="Arial" w:hAnsi="Arial" w:cs="Arial"/>
          <w:sz w:val="20"/>
          <w:szCs w:val="20"/>
        </w:rPr>
        <w:t xml:space="preserve">erneut </w:t>
      </w:r>
      <w:r w:rsidR="000461A4" w:rsidRPr="00F566F2">
        <w:rPr>
          <w:rFonts w:ascii="Arial" w:hAnsi="Arial" w:cs="Arial"/>
          <w:sz w:val="20"/>
          <w:szCs w:val="20"/>
        </w:rPr>
        <w:t>bewiesen, dass TÜV Rheinland</w:t>
      </w:r>
      <w:r w:rsidR="00153885" w:rsidRPr="00F566F2">
        <w:rPr>
          <w:rFonts w:ascii="Arial" w:hAnsi="Arial" w:cs="Arial"/>
          <w:sz w:val="20"/>
          <w:szCs w:val="20"/>
        </w:rPr>
        <w:t xml:space="preserve"> auch in Zeiten von Unsicherheit und vielfältigen Krisen</w:t>
      </w:r>
      <w:r w:rsidR="000461A4" w:rsidRPr="00F566F2">
        <w:rPr>
          <w:rFonts w:ascii="Arial" w:hAnsi="Arial" w:cs="Arial"/>
          <w:sz w:val="20"/>
          <w:szCs w:val="20"/>
        </w:rPr>
        <w:t xml:space="preserve"> </w:t>
      </w:r>
      <w:r w:rsidR="00E106F4">
        <w:rPr>
          <w:rFonts w:ascii="Arial" w:hAnsi="Arial" w:cs="Arial"/>
          <w:sz w:val="20"/>
          <w:szCs w:val="20"/>
        </w:rPr>
        <w:t xml:space="preserve">stabil unterwegs </w:t>
      </w:r>
      <w:r w:rsidR="000461A4" w:rsidRPr="00F566F2">
        <w:rPr>
          <w:rFonts w:ascii="Arial" w:hAnsi="Arial" w:cs="Arial"/>
          <w:sz w:val="20"/>
          <w:szCs w:val="20"/>
        </w:rPr>
        <w:t xml:space="preserve">ist. </w:t>
      </w:r>
      <w:r w:rsidR="000A1FC8" w:rsidRPr="00F566F2">
        <w:rPr>
          <w:rFonts w:ascii="Arial" w:hAnsi="Arial" w:cs="Arial"/>
          <w:sz w:val="20"/>
          <w:szCs w:val="20"/>
        </w:rPr>
        <w:t xml:space="preserve">Im Jahr unseres 150-jährigen Bestehens haben wir einen </w:t>
      </w:r>
      <w:r w:rsidR="00E106F4">
        <w:rPr>
          <w:rFonts w:ascii="Arial" w:hAnsi="Arial" w:cs="Arial"/>
          <w:sz w:val="20"/>
          <w:szCs w:val="20"/>
        </w:rPr>
        <w:t>U</w:t>
      </w:r>
      <w:r w:rsidR="000461A4" w:rsidRPr="00F566F2">
        <w:rPr>
          <w:rFonts w:ascii="Arial" w:hAnsi="Arial" w:cs="Arial"/>
          <w:sz w:val="20"/>
          <w:szCs w:val="20"/>
        </w:rPr>
        <w:t xml:space="preserve">msatz von </w:t>
      </w:r>
      <w:r w:rsidR="009F149E" w:rsidRPr="00F566F2">
        <w:rPr>
          <w:rFonts w:ascii="Arial" w:hAnsi="Arial" w:cs="Arial"/>
          <w:sz w:val="20"/>
          <w:szCs w:val="20"/>
        </w:rPr>
        <w:t xml:space="preserve">rund </w:t>
      </w:r>
      <w:r w:rsidR="000A1FC8" w:rsidRPr="00F566F2">
        <w:rPr>
          <w:rFonts w:ascii="Arial" w:hAnsi="Arial" w:cs="Arial"/>
          <w:sz w:val="20"/>
          <w:szCs w:val="20"/>
        </w:rPr>
        <w:t xml:space="preserve">2,3 </w:t>
      </w:r>
      <w:r w:rsidR="00361013">
        <w:rPr>
          <w:rFonts w:ascii="Arial" w:hAnsi="Arial" w:cs="Arial"/>
          <w:sz w:val="20"/>
          <w:szCs w:val="20"/>
        </w:rPr>
        <w:t>Milliarden</w:t>
      </w:r>
      <w:r w:rsidR="000A1FC8" w:rsidRPr="00F566F2">
        <w:rPr>
          <w:rFonts w:ascii="Arial" w:hAnsi="Arial" w:cs="Arial"/>
          <w:sz w:val="20"/>
          <w:szCs w:val="20"/>
        </w:rPr>
        <w:t xml:space="preserve"> Euro und ein </w:t>
      </w:r>
      <w:r w:rsidR="00E106F4">
        <w:rPr>
          <w:rFonts w:ascii="Arial" w:hAnsi="Arial" w:cs="Arial"/>
          <w:sz w:val="20"/>
          <w:szCs w:val="20"/>
        </w:rPr>
        <w:t>solides E</w:t>
      </w:r>
      <w:r w:rsidR="0043724D" w:rsidRPr="00F566F2">
        <w:rPr>
          <w:rFonts w:ascii="Arial" w:hAnsi="Arial" w:cs="Arial"/>
          <w:sz w:val="20"/>
          <w:szCs w:val="20"/>
        </w:rPr>
        <w:t xml:space="preserve">rgebnis von </w:t>
      </w:r>
      <w:r w:rsidR="009F149E" w:rsidRPr="00F566F2">
        <w:rPr>
          <w:rFonts w:ascii="Arial" w:hAnsi="Arial" w:cs="Arial"/>
          <w:sz w:val="20"/>
          <w:szCs w:val="20"/>
        </w:rPr>
        <w:t>mehr als</w:t>
      </w:r>
      <w:r w:rsidR="0043724D" w:rsidRPr="00F566F2">
        <w:rPr>
          <w:rFonts w:ascii="Arial" w:hAnsi="Arial" w:cs="Arial"/>
          <w:sz w:val="20"/>
          <w:szCs w:val="20"/>
        </w:rPr>
        <w:t xml:space="preserve"> 180 Millionen Euro </w:t>
      </w:r>
      <w:r w:rsidR="000A1FC8" w:rsidRPr="00F566F2">
        <w:rPr>
          <w:rFonts w:ascii="Arial" w:hAnsi="Arial" w:cs="Arial"/>
          <w:sz w:val="20"/>
          <w:szCs w:val="20"/>
        </w:rPr>
        <w:t>erzielt</w:t>
      </w:r>
      <w:r w:rsidR="0043724D" w:rsidRPr="00F566F2">
        <w:rPr>
          <w:rFonts w:ascii="Arial" w:hAnsi="Arial" w:cs="Arial"/>
          <w:sz w:val="20"/>
          <w:szCs w:val="20"/>
        </w:rPr>
        <w:t xml:space="preserve">. </w:t>
      </w:r>
      <w:r w:rsidR="009F149E" w:rsidRPr="00F566F2">
        <w:rPr>
          <w:rFonts w:ascii="Arial" w:hAnsi="Arial" w:cs="Arial"/>
          <w:sz w:val="20"/>
          <w:szCs w:val="20"/>
        </w:rPr>
        <w:t xml:space="preserve">Das ist den </w:t>
      </w:r>
      <w:r w:rsidR="000461A4" w:rsidRPr="00F566F2">
        <w:rPr>
          <w:rFonts w:ascii="Arial" w:hAnsi="Arial" w:cs="Arial"/>
          <w:sz w:val="20"/>
          <w:szCs w:val="20"/>
        </w:rPr>
        <w:t xml:space="preserve">sehr guten Leistungen und </w:t>
      </w:r>
      <w:r w:rsidR="009F149E" w:rsidRPr="00F566F2">
        <w:rPr>
          <w:rFonts w:ascii="Arial" w:hAnsi="Arial" w:cs="Arial"/>
          <w:sz w:val="20"/>
          <w:szCs w:val="20"/>
        </w:rPr>
        <w:t xml:space="preserve">der </w:t>
      </w:r>
      <w:r w:rsidR="000461A4" w:rsidRPr="00F566F2">
        <w:rPr>
          <w:rFonts w:ascii="Arial" w:hAnsi="Arial" w:cs="Arial"/>
          <w:sz w:val="20"/>
          <w:szCs w:val="20"/>
        </w:rPr>
        <w:t>hohe</w:t>
      </w:r>
      <w:r w:rsidR="009F149E" w:rsidRPr="00F566F2">
        <w:rPr>
          <w:rFonts w:ascii="Arial" w:hAnsi="Arial" w:cs="Arial"/>
          <w:sz w:val="20"/>
          <w:szCs w:val="20"/>
        </w:rPr>
        <w:t>n</w:t>
      </w:r>
      <w:r w:rsidR="000461A4" w:rsidRPr="00F566F2">
        <w:rPr>
          <w:rFonts w:ascii="Arial" w:hAnsi="Arial" w:cs="Arial"/>
          <w:sz w:val="20"/>
          <w:szCs w:val="20"/>
        </w:rPr>
        <w:t xml:space="preserve"> Fachkompetenz unserer Mitarbeiterinnen und Mitarbeiter </w:t>
      </w:r>
      <w:r w:rsidR="009F149E" w:rsidRPr="00F566F2">
        <w:rPr>
          <w:rFonts w:ascii="Arial" w:hAnsi="Arial" w:cs="Arial"/>
          <w:sz w:val="20"/>
          <w:szCs w:val="20"/>
        </w:rPr>
        <w:t xml:space="preserve">zu verdanken. Die guten Ergebnisse </w:t>
      </w:r>
      <w:r w:rsidR="000461A4" w:rsidRPr="00F566F2">
        <w:rPr>
          <w:rFonts w:ascii="Arial" w:hAnsi="Arial" w:cs="Arial"/>
          <w:sz w:val="20"/>
          <w:szCs w:val="20"/>
        </w:rPr>
        <w:t xml:space="preserve">ermöglichen </w:t>
      </w:r>
      <w:r w:rsidR="00254E4D" w:rsidRPr="00F566F2">
        <w:rPr>
          <w:rFonts w:ascii="Arial" w:hAnsi="Arial" w:cs="Arial"/>
          <w:sz w:val="20"/>
          <w:szCs w:val="20"/>
        </w:rPr>
        <w:t>e</w:t>
      </w:r>
      <w:r w:rsidR="00B4109D" w:rsidRPr="00F566F2">
        <w:rPr>
          <w:rFonts w:ascii="Arial" w:hAnsi="Arial" w:cs="Arial"/>
          <w:sz w:val="20"/>
          <w:szCs w:val="20"/>
        </w:rPr>
        <w:t>s</w:t>
      </w:r>
      <w:r w:rsidR="000461A4" w:rsidRPr="00F566F2">
        <w:rPr>
          <w:rFonts w:ascii="Arial" w:hAnsi="Arial" w:cs="Arial"/>
          <w:sz w:val="20"/>
          <w:szCs w:val="20"/>
        </w:rPr>
        <w:t xml:space="preserve">, in unsere Zukunft und </w:t>
      </w:r>
      <w:r w:rsidR="0043724D" w:rsidRPr="00F566F2">
        <w:rPr>
          <w:rFonts w:ascii="Arial" w:hAnsi="Arial" w:cs="Arial"/>
          <w:sz w:val="20"/>
          <w:szCs w:val="20"/>
        </w:rPr>
        <w:t>nachhaltiges</w:t>
      </w:r>
      <w:r w:rsidR="000461A4" w:rsidRPr="00F566F2">
        <w:rPr>
          <w:rFonts w:ascii="Arial" w:hAnsi="Arial" w:cs="Arial"/>
          <w:sz w:val="20"/>
          <w:szCs w:val="20"/>
        </w:rPr>
        <w:t xml:space="preserve"> Wachstum zu investieren“, so Dr.-Ing. Michael Fübi, der Vorsitzende des Vorstands der TÜV Rheinland AG. </w:t>
      </w:r>
      <w:r w:rsidR="00F566F2" w:rsidRPr="00F566F2">
        <w:rPr>
          <w:rFonts w:ascii="Arial" w:hAnsi="Arial" w:cs="Arial"/>
          <w:sz w:val="20"/>
          <w:szCs w:val="20"/>
        </w:rPr>
        <w:t xml:space="preserve">TÜV Rheinland </w:t>
      </w:r>
      <w:r w:rsidR="00F566F2">
        <w:rPr>
          <w:rFonts w:ascii="Arial" w:hAnsi="Arial" w:cs="Arial"/>
          <w:sz w:val="20"/>
          <w:szCs w:val="20"/>
        </w:rPr>
        <w:t xml:space="preserve">hat </w:t>
      </w:r>
      <w:r w:rsidR="00F566F2" w:rsidRPr="00F566F2">
        <w:rPr>
          <w:rFonts w:ascii="Arial" w:hAnsi="Arial" w:cs="Arial"/>
          <w:sz w:val="20"/>
          <w:szCs w:val="20"/>
        </w:rPr>
        <w:t>2022 seinen 150. Geburtstag</w:t>
      </w:r>
      <w:r w:rsidR="00F566F2">
        <w:rPr>
          <w:rFonts w:ascii="Arial" w:hAnsi="Arial" w:cs="Arial"/>
          <w:sz w:val="20"/>
          <w:szCs w:val="20"/>
        </w:rPr>
        <w:t xml:space="preserve"> begangen</w:t>
      </w:r>
      <w:r w:rsidR="00F566F2" w:rsidRPr="00F566F2">
        <w:rPr>
          <w:rFonts w:ascii="Arial" w:hAnsi="Arial" w:cs="Arial"/>
          <w:sz w:val="20"/>
          <w:szCs w:val="20"/>
        </w:rPr>
        <w:t xml:space="preserve">. Gegründet wurde das Unternehmen am 31. Oktober 1872 als „Verein zur Überwachung der Dampfkessel in den Kreisen Elberfeld und Barmen“. </w:t>
      </w:r>
    </w:p>
    <w:p w14:paraId="229E7CC9" w14:textId="77777777" w:rsidR="000461A4" w:rsidRPr="00F566F2" w:rsidRDefault="000461A4" w:rsidP="00F566F2">
      <w:pPr>
        <w:spacing w:after="0" w:line="360" w:lineRule="auto"/>
        <w:rPr>
          <w:rFonts w:ascii="Arial" w:eastAsia="MS Mincho" w:hAnsi="Arial" w:cs="Arial"/>
          <w:bCs/>
          <w:color w:val="000000"/>
          <w:sz w:val="20"/>
          <w:szCs w:val="20"/>
          <w:lang w:eastAsia="ja-JP"/>
        </w:rPr>
      </w:pPr>
    </w:p>
    <w:p w14:paraId="35260037" w14:textId="4A690AE5" w:rsidR="001B5D4F" w:rsidRPr="00F566F2" w:rsidRDefault="001B5D4F" w:rsidP="00F566F2">
      <w:pPr>
        <w:spacing w:after="0" w:line="360" w:lineRule="auto"/>
        <w:rPr>
          <w:rFonts w:ascii="Arial" w:eastAsia="MS Mincho" w:hAnsi="Arial" w:cs="Arial"/>
          <w:bCs/>
          <w:color w:val="000000"/>
          <w:sz w:val="20"/>
          <w:szCs w:val="20"/>
          <w:lang w:eastAsia="ja-JP"/>
        </w:rPr>
      </w:pPr>
      <w:r w:rsidRPr="00F566F2">
        <w:rPr>
          <w:rFonts w:ascii="Arial" w:eastAsia="MS Mincho" w:hAnsi="Arial" w:cs="Arial"/>
          <w:bCs/>
          <w:color w:val="000000"/>
          <w:sz w:val="20"/>
          <w:szCs w:val="20"/>
          <w:lang w:eastAsia="ja-JP"/>
        </w:rPr>
        <w:t xml:space="preserve">TÜV Rheinland hat im Jahr 2022 sowohl Umsatz als auch Gewinn deutlich gesteigert. </w:t>
      </w:r>
      <w:r w:rsidRPr="00F566F2">
        <w:rPr>
          <w:rFonts w:ascii="Arial" w:hAnsi="Arial" w:cs="Arial"/>
          <w:sz w:val="20"/>
          <w:szCs w:val="20"/>
        </w:rPr>
        <w:t xml:space="preserve">Der </w:t>
      </w:r>
      <w:r w:rsidR="000461A4" w:rsidRPr="00F566F2">
        <w:rPr>
          <w:rFonts w:ascii="Arial" w:hAnsi="Arial" w:cs="Arial"/>
          <w:sz w:val="20"/>
          <w:szCs w:val="20"/>
        </w:rPr>
        <w:t xml:space="preserve">global </w:t>
      </w:r>
      <w:r w:rsidRPr="00F566F2">
        <w:rPr>
          <w:rFonts w:ascii="Arial" w:hAnsi="Arial" w:cs="Arial"/>
          <w:sz w:val="20"/>
          <w:szCs w:val="20"/>
        </w:rPr>
        <w:t xml:space="preserve">tätige Prüfdienstleister </w:t>
      </w:r>
      <w:r w:rsidR="000A1FC8" w:rsidRPr="00F566F2">
        <w:rPr>
          <w:rFonts w:ascii="Arial" w:hAnsi="Arial" w:cs="Arial"/>
          <w:sz w:val="20"/>
          <w:szCs w:val="20"/>
        </w:rPr>
        <w:t xml:space="preserve">schloss das Geschäftsjahr 2022 mit </w:t>
      </w:r>
      <w:r w:rsidRPr="00F566F2">
        <w:rPr>
          <w:rFonts w:ascii="Arial" w:hAnsi="Arial" w:cs="Arial"/>
          <w:sz w:val="20"/>
          <w:szCs w:val="20"/>
        </w:rPr>
        <w:t>eine</w:t>
      </w:r>
      <w:r w:rsidR="000A1FC8" w:rsidRPr="00F566F2">
        <w:rPr>
          <w:rFonts w:ascii="Arial" w:hAnsi="Arial" w:cs="Arial"/>
          <w:sz w:val="20"/>
          <w:szCs w:val="20"/>
        </w:rPr>
        <w:t>m</w:t>
      </w:r>
      <w:r w:rsidRPr="00F566F2">
        <w:rPr>
          <w:rFonts w:ascii="Arial" w:hAnsi="Arial" w:cs="Arial"/>
          <w:sz w:val="20"/>
          <w:szCs w:val="20"/>
        </w:rPr>
        <w:t xml:space="preserve"> Umsatz von 2,275 Milliarden Euro </w:t>
      </w:r>
      <w:r w:rsidR="000A1FC8" w:rsidRPr="00F566F2">
        <w:rPr>
          <w:rFonts w:ascii="Arial" w:hAnsi="Arial" w:cs="Arial"/>
          <w:sz w:val="20"/>
          <w:szCs w:val="20"/>
        </w:rPr>
        <w:t xml:space="preserve">ab </w:t>
      </w:r>
      <w:r w:rsidRPr="00F566F2">
        <w:rPr>
          <w:rFonts w:ascii="Arial" w:hAnsi="Arial" w:cs="Arial"/>
          <w:sz w:val="20"/>
          <w:szCs w:val="20"/>
        </w:rPr>
        <w:t xml:space="preserve">(2021: 2,09 Milliarden Euro). Das entspricht einem Anstieg von 8,8 Prozent gegenüber dem Vorjahr. Mit 180,3 Millionen Euro übertraf TÜV Rheinland im Geschäftsjahr 2022 das Betriebsergebnis (EBIT) aus dem Vorjahr (EBIT 2021: 157,8 Millionen Euro). Die EBIT-Rendite erreichte 7,9 Prozent nach 7,5 Prozent im Jahr 2021. </w:t>
      </w:r>
      <w:r w:rsidR="00254E4D" w:rsidRPr="00F566F2">
        <w:rPr>
          <w:rFonts w:ascii="Arial" w:hAnsi="Arial" w:cs="Arial"/>
          <w:sz w:val="20"/>
          <w:szCs w:val="20"/>
        </w:rPr>
        <w:t>D</w:t>
      </w:r>
      <w:r w:rsidRPr="00F566F2">
        <w:rPr>
          <w:rFonts w:ascii="Arial" w:hAnsi="Arial" w:cs="Arial"/>
          <w:sz w:val="20"/>
          <w:szCs w:val="20"/>
        </w:rPr>
        <w:t>ie Zahl der Mitarbeitenden stieg</w:t>
      </w:r>
      <w:r w:rsidR="00254E4D" w:rsidRPr="00F566F2">
        <w:rPr>
          <w:rFonts w:ascii="Arial" w:hAnsi="Arial" w:cs="Arial"/>
          <w:sz w:val="20"/>
          <w:szCs w:val="20"/>
        </w:rPr>
        <w:t xml:space="preserve"> um 3,1 Prozent. Damit beschäftigte TÜV Rheinland 2022 weltweit umgerechnet auf Vollzeitstellen </w:t>
      </w:r>
      <w:r w:rsidRPr="00F566F2">
        <w:rPr>
          <w:rFonts w:ascii="Arial" w:hAnsi="Arial" w:cs="Arial"/>
          <w:sz w:val="20"/>
          <w:szCs w:val="20"/>
        </w:rPr>
        <w:t>20.870</w:t>
      </w:r>
      <w:r w:rsidR="00254E4D" w:rsidRPr="00F566F2">
        <w:rPr>
          <w:rFonts w:ascii="Arial" w:hAnsi="Arial" w:cs="Arial"/>
          <w:sz w:val="20"/>
          <w:szCs w:val="20"/>
        </w:rPr>
        <w:t xml:space="preserve"> Mitarbeitende</w:t>
      </w:r>
      <w:r w:rsidRPr="00F566F2">
        <w:rPr>
          <w:rFonts w:ascii="Arial" w:hAnsi="Arial" w:cs="Arial"/>
          <w:sz w:val="20"/>
          <w:szCs w:val="20"/>
        </w:rPr>
        <w:t xml:space="preserve">. Im Jahr 2022 investierte TÜV Rheinland mit </w:t>
      </w:r>
      <w:r w:rsidRPr="00F566F2">
        <w:rPr>
          <w:rFonts w:ascii="Arial" w:eastAsia="MS Mincho" w:hAnsi="Arial" w:cs="Arial"/>
          <w:bCs/>
          <w:color w:val="000000"/>
          <w:sz w:val="20"/>
          <w:szCs w:val="20"/>
          <w:lang w:eastAsia="ja-JP"/>
        </w:rPr>
        <w:t xml:space="preserve">90,8 Millionen Euro </w:t>
      </w:r>
      <w:r w:rsidR="009F149E" w:rsidRPr="00F566F2">
        <w:rPr>
          <w:rFonts w:ascii="Arial" w:eastAsia="MS Mincho" w:hAnsi="Arial" w:cs="Arial"/>
          <w:bCs/>
          <w:color w:val="000000"/>
          <w:sz w:val="20"/>
          <w:szCs w:val="20"/>
          <w:lang w:eastAsia="ja-JP"/>
        </w:rPr>
        <w:t xml:space="preserve">über </w:t>
      </w:r>
      <w:r w:rsidR="000461A4" w:rsidRPr="00F566F2">
        <w:rPr>
          <w:rFonts w:ascii="Arial" w:eastAsia="MS Mincho" w:hAnsi="Arial" w:cs="Arial"/>
          <w:bCs/>
          <w:color w:val="000000"/>
          <w:sz w:val="20"/>
          <w:szCs w:val="20"/>
          <w:lang w:eastAsia="ja-JP"/>
        </w:rPr>
        <w:t xml:space="preserve">33 Millionen Euro </w:t>
      </w:r>
      <w:r w:rsidRPr="00F566F2">
        <w:rPr>
          <w:rFonts w:ascii="Arial" w:hAnsi="Arial" w:cs="Arial"/>
          <w:sz w:val="20"/>
          <w:szCs w:val="20"/>
        </w:rPr>
        <w:t>mehr als im Vorjahr</w:t>
      </w:r>
      <w:r w:rsidRPr="00F566F2">
        <w:rPr>
          <w:rFonts w:ascii="Arial" w:eastAsia="MS Mincho" w:hAnsi="Arial" w:cs="Arial"/>
          <w:bCs/>
          <w:color w:val="000000"/>
          <w:sz w:val="20"/>
          <w:szCs w:val="20"/>
          <w:lang w:eastAsia="ja-JP"/>
        </w:rPr>
        <w:t xml:space="preserve">; das Investitionsvolumen stieg </w:t>
      </w:r>
      <w:r w:rsidR="00B53DCC" w:rsidRPr="00F566F2">
        <w:rPr>
          <w:rFonts w:ascii="Arial" w:hAnsi="Arial" w:cs="Arial"/>
          <w:sz w:val="20"/>
          <w:szCs w:val="20"/>
        </w:rPr>
        <w:t>im Jahresvergleich</w:t>
      </w:r>
      <w:r w:rsidR="009F149E" w:rsidRPr="00F566F2">
        <w:rPr>
          <w:rFonts w:ascii="Arial" w:hAnsi="Arial" w:cs="Arial"/>
          <w:sz w:val="20"/>
          <w:szCs w:val="20"/>
        </w:rPr>
        <w:t xml:space="preserve"> </w:t>
      </w:r>
      <w:r w:rsidR="009F149E" w:rsidRPr="00F566F2">
        <w:rPr>
          <w:rFonts w:ascii="Arial" w:eastAsia="MS Mincho" w:hAnsi="Arial" w:cs="Arial"/>
          <w:bCs/>
          <w:color w:val="000000"/>
          <w:sz w:val="20"/>
          <w:szCs w:val="20"/>
          <w:lang w:eastAsia="ja-JP"/>
        </w:rPr>
        <w:t>um</w:t>
      </w:r>
      <w:r w:rsidR="009F149E" w:rsidRPr="00F566F2">
        <w:rPr>
          <w:rFonts w:ascii="Arial" w:hAnsi="Arial" w:cs="Arial"/>
          <w:sz w:val="20"/>
          <w:szCs w:val="20"/>
        </w:rPr>
        <w:t xml:space="preserve"> 57,4 Prozent</w:t>
      </w:r>
      <w:r w:rsidRPr="00F566F2">
        <w:rPr>
          <w:rFonts w:ascii="Arial" w:eastAsia="MS Mincho" w:hAnsi="Arial" w:cs="Arial"/>
          <w:bCs/>
          <w:color w:val="000000"/>
          <w:sz w:val="20"/>
          <w:szCs w:val="20"/>
          <w:lang w:eastAsia="ja-JP"/>
        </w:rPr>
        <w:t>.</w:t>
      </w:r>
      <w:r w:rsidR="00EF2695" w:rsidRPr="00F566F2">
        <w:rPr>
          <w:rFonts w:ascii="Arial" w:eastAsia="MS Mincho" w:hAnsi="Arial" w:cs="Arial"/>
          <w:bCs/>
          <w:color w:val="000000"/>
          <w:sz w:val="20"/>
          <w:szCs w:val="20"/>
          <w:lang w:eastAsia="ja-JP"/>
        </w:rPr>
        <w:t xml:space="preserve"> </w:t>
      </w:r>
    </w:p>
    <w:p w14:paraId="0DE3059E" w14:textId="77777777" w:rsidR="00DE3FA7" w:rsidRPr="00F566F2" w:rsidRDefault="00DE3FA7" w:rsidP="00F566F2">
      <w:pPr>
        <w:spacing w:after="0" w:line="360" w:lineRule="auto"/>
        <w:rPr>
          <w:rFonts w:ascii="Arial" w:eastAsia="MS Mincho" w:hAnsi="Arial" w:cs="Arial"/>
          <w:bCs/>
          <w:color w:val="000000"/>
          <w:sz w:val="20"/>
          <w:szCs w:val="20"/>
          <w:lang w:eastAsia="ja-JP"/>
        </w:rPr>
      </w:pPr>
    </w:p>
    <w:p w14:paraId="595B2463" w14:textId="77777777" w:rsidR="00DE3FA7" w:rsidRPr="00F566F2" w:rsidRDefault="00DE3FA7" w:rsidP="00F566F2">
      <w:pPr>
        <w:spacing w:after="0" w:line="360" w:lineRule="auto"/>
        <w:rPr>
          <w:rFonts w:ascii="Arial" w:hAnsi="Arial" w:cs="Arial"/>
          <w:sz w:val="20"/>
          <w:szCs w:val="20"/>
        </w:rPr>
      </w:pPr>
      <w:r w:rsidRPr="00F566F2">
        <w:rPr>
          <w:rFonts w:ascii="Arial" w:hAnsi="Arial" w:cs="Arial"/>
          <w:sz w:val="20"/>
          <w:szCs w:val="20"/>
        </w:rPr>
        <w:t xml:space="preserve">Das Eigenkapital von TÜV Rheinland erhöhte sich 2022 um 205,1 Millionen Euro von 436,2 Millionen Euro auf 641,3 Millionen Euro. </w:t>
      </w:r>
      <w:r w:rsidRPr="00F566F2">
        <w:rPr>
          <w:rFonts w:ascii="Arial" w:eastAsia="Times New Roman" w:hAnsi="Arial" w:cs="Arial"/>
          <w:color w:val="000000" w:themeColor="text1"/>
          <w:sz w:val="20"/>
          <w:szCs w:val="20"/>
        </w:rPr>
        <w:t xml:space="preserve">Die Eigenkapitalquote im Berichtsjahr lag damit bei 27 Prozent (2021: 17,7 Prozent). </w:t>
      </w:r>
      <w:r w:rsidRPr="00F566F2">
        <w:rPr>
          <w:rFonts w:ascii="Arial" w:hAnsi="Arial" w:cs="Arial"/>
          <w:sz w:val="20"/>
          <w:szCs w:val="20"/>
        </w:rPr>
        <w:t>Der Cashflow aus der laufenden Geschäftstätigkeit betrug 2022 – nach 205,9 Millionen Euro im Geschäftsjahr 2021 – 245,8 Millionen Euro.</w:t>
      </w:r>
    </w:p>
    <w:p w14:paraId="188FC754" w14:textId="77777777" w:rsidR="001B5D4F" w:rsidRPr="00F566F2" w:rsidRDefault="001B5D4F" w:rsidP="00F566F2">
      <w:pPr>
        <w:spacing w:after="0" w:line="360" w:lineRule="auto"/>
        <w:rPr>
          <w:rFonts w:ascii="Arial" w:hAnsi="Arial" w:cs="Arial"/>
          <w:sz w:val="20"/>
          <w:szCs w:val="20"/>
        </w:rPr>
      </w:pPr>
    </w:p>
    <w:p w14:paraId="5EDEA16E" w14:textId="77777777" w:rsidR="001B5D4F" w:rsidRPr="00F566F2" w:rsidRDefault="001B5D4F" w:rsidP="00F566F2">
      <w:pPr>
        <w:spacing w:after="0" w:line="360" w:lineRule="auto"/>
        <w:rPr>
          <w:rFonts w:ascii="Arial" w:hAnsi="Arial" w:cs="Arial"/>
          <w:sz w:val="20"/>
          <w:szCs w:val="20"/>
          <w:u w:val="single"/>
        </w:rPr>
      </w:pPr>
      <w:r w:rsidRPr="00F566F2">
        <w:rPr>
          <w:rFonts w:ascii="Arial" w:hAnsi="Arial" w:cs="Arial"/>
          <w:sz w:val="20"/>
          <w:szCs w:val="20"/>
          <w:u w:val="single"/>
        </w:rPr>
        <w:t>Prüfen, zertifizieren, bilden: Alle Geschäftsbereiche und Regionen wachsen</w:t>
      </w:r>
    </w:p>
    <w:p w14:paraId="1DE3D07B" w14:textId="77777777" w:rsidR="001B5D4F" w:rsidRPr="00F566F2" w:rsidRDefault="001B5D4F" w:rsidP="00F566F2">
      <w:pPr>
        <w:spacing w:after="0" w:line="360" w:lineRule="auto"/>
        <w:rPr>
          <w:rFonts w:ascii="Arial" w:hAnsi="Arial" w:cs="Arial"/>
          <w:sz w:val="20"/>
          <w:szCs w:val="20"/>
        </w:rPr>
      </w:pPr>
      <w:r w:rsidRPr="00F566F2">
        <w:rPr>
          <w:rFonts w:ascii="Arial" w:hAnsi="Arial" w:cs="Arial"/>
          <w:sz w:val="20"/>
          <w:szCs w:val="20"/>
        </w:rPr>
        <w:lastRenderedPageBreak/>
        <w:t xml:space="preserve">TÜV Rheinland hat 2022 seinen Umsatz in allen Geschäftsbereichen und in allen Regionen, in denen das Unternehmen tätig ist, gesteigert. Die Mitarbeiterinnen und Mitarbeiter des Konzerns haben hierfür weltweit rund 400.000 Industrie-Inspektionen durchgeführt und rund 300.000 Produkte geprüft. Außerdem haben die Expertinnen und Experten fast zehn Millionen Fahrzeuge untersucht sowie </w:t>
      </w:r>
      <w:r w:rsidR="009F149E" w:rsidRPr="00F566F2">
        <w:rPr>
          <w:rFonts w:ascii="Arial" w:hAnsi="Arial" w:cs="Arial"/>
          <w:sz w:val="20"/>
          <w:szCs w:val="20"/>
        </w:rPr>
        <w:t xml:space="preserve">nun insgesamt </w:t>
      </w:r>
      <w:r w:rsidRPr="00F566F2">
        <w:rPr>
          <w:rFonts w:ascii="Arial" w:hAnsi="Arial" w:cs="Arial"/>
          <w:sz w:val="20"/>
          <w:szCs w:val="20"/>
        </w:rPr>
        <w:t xml:space="preserve">50.000 Zertifikate nach ISO-Standards vergeben. Rund 150.000 Teilnehmende </w:t>
      </w:r>
      <w:r w:rsidR="0043724D" w:rsidRPr="00F566F2">
        <w:rPr>
          <w:rFonts w:ascii="Arial" w:hAnsi="Arial" w:cs="Arial"/>
          <w:sz w:val="20"/>
          <w:szCs w:val="20"/>
        </w:rPr>
        <w:t xml:space="preserve">bildeten sich </w:t>
      </w:r>
      <w:r w:rsidRPr="00F566F2">
        <w:rPr>
          <w:rFonts w:ascii="Arial" w:hAnsi="Arial" w:cs="Arial"/>
          <w:sz w:val="20"/>
          <w:szCs w:val="20"/>
        </w:rPr>
        <w:t xml:space="preserve">2022 </w:t>
      </w:r>
      <w:r w:rsidR="0043724D" w:rsidRPr="00F566F2">
        <w:rPr>
          <w:rFonts w:ascii="Arial" w:hAnsi="Arial" w:cs="Arial"/>
          <w:sz w:val="20"/>
          <w:szCs w:val="20"/>
        </w:rPr>
        <w:t xml:space="preserve">in </w:t>
      </w:r>
      <w:r w:rsidRPr="00F566F2">
        <w:rPr>
          <w:rFonts w:ascii="Arial" w:hAnsi="Arial" w:cs="Arial"/>
          <w:sz w:val="20"/>
          <w:szCs w:val="20"/>
        </w:rPr>
        <w:t xml:space="preserve">Seminaren der TÜV Rheinland Akademie </w:t>
      </w:r>
      <w:r w:rsidR="0043724D" w:rsidRPr="00F566F2">
        <w:rPr>
          <w:rFonts w:ascii="Arial" w:hAnsi="Arial" w:cs="Arial"/>
          <w:sz w:val="20"/>
          <w:szCs w:val="20"/>
        </w:rPr>
        <w:t>weiter</w:t>
      </w:r>
      <w:r w:rsidRPr="00F566F2">
        <w:rPr>
          <w:rFonts w:ascii="Arial" w:hAnsi="Arial" w:cs="Arial"/>
          <w:sz w:val="20"/>
          <w:szCs w:val="20"/>
        </w:rPr>
        <w:t>.</w:t>
      </w:r>
    </w:p>
    <w:p w14:paraId="47C1B827" w14:textId="77777777" w:rsidR="001B5D4F" w:rsidRPr="00F566F2" w:rsidRDefault="001B5D4F" w:rsidP="00F566F2">
      <w:pPr>
        <w:spacing w:after="0" w:line="360" w:lineRule="auto"/>
        <w:rPr>
          <w:rFonts w:ascii="Arial" w:hAnsi="Arial" w:cs="Arial"/>
          <w:sz w:val="20"/>
          <w:szCs w:val="20"/>
        </w:rPr>
      </w:pPr>
    </w:p>
    <w:p w14:paraId="6DC29638" w14:textId="77777777" w:rsidR="001B5D4F" w:rsidRPr="00F566F2" w:rsidRDefault="00DE3FA7" w:rsidP="00F566F2">
      <w:pPr>
        <w:spacing w:after="0" w:line="360" w:lineRule="auto"/>
        <w:rPr>
          <w:rFonts w:ascii="Arial" w:hAnsi="Arial" w:cs="Arial"/>
          <w:sz w:val="20"/>
          <w:szCs w:val="20"/>
          <w:u w:val="single"/>
        </w:rPr>
      </w:pPr>
      <w:r w:rsidRPr="00F566F2">
        <w:rPr>
          <w:rFonts w:ascii="Arial" w:hAnsi="Arial" w:cs="Arial"/>
          <w:sz w:val="20"/>
          <w:szCs w:val="20"/>
          <w:u w:val="single"/>
        </w:rPr>
        <w:t xml:space="preserve">Wachstum mit </w:t>
      </w:r>
      <w:r w:rsidR="001B5D4F" w:rsidRPr="00F566F2">
        <w:rPr>
          <w:rFonts w:ascii="Arial" w:hAnsi="Arial" w:cs="Arial"/>
          <w:sz w:val="20"/>
          <w:szCs w:val="20"/>
          <w:u w:val="single"/>
        </w:rPr>
        <w:t>Nachhalti</w:t>
      </w:r>
      <w:r w:rsidR="001B5D4F" w:rsidRPr="00F566F2">
        <w:rPr>
          <w:rFonts w:ascii="Arial" w:hAnsi="Arial" w:cs="Arial"/>
          <w:sz w:val="20"/>
          <w:szCs w:val="20"/>
        </w:rPr>
        <w:t>g</w:t>
      </w:r>
      <w:r w:rsidR="001B5D4F" w:rsidRPr="00F566F2">
        <w:rPr>
          <w:rFonts w:ascii="Arial" w:hAnsi="Arial" w:cs="Arial"/>
          <w:sz w:val="20"/>
          <w:szCs w:val="20"/>
          <w:u w:val="single"/>
        </w:rPr>
        <w:t>keit</w:t>
      </w:r>
      <w:r w:rsidRPr="00F566F2">
        <w:rPr>
          <w:rFonts w:ascii="Arial" w:hAnsi="Arial" w:cs="Arial"/>
          <w:sz w:val="20"/>
          <w:szCs w:val="20"/>
          <w:u w:val="single"/>
        </w:rPr>
        <w:t>s-Dienstleistungen</w:t>
      </w:r>
      <w:r w:rsidR="001B5D4F" w:rsidRPr="00F566F2">
        <w:rPr>
          <w:rFonts w:ascii="Arial" w:hAnsi="Arial" w:cs="Arial"/>
          <w:sz w:val="20"/>
          <w:szCs w:val="20"/>
          <w:u w:val="single"/>
        </w:rPr>
        <w:t xml:space="preserve"> </w:t>
      </w:r>
    </w:p>
    <w:p w14:paraId="5D09CB51" w14:textId="675C21F3" w:rsidR="001B5D4F" w:rsidRPr="00F566F2" w:rsidRDefault="001B5D4F" w:rsidP="00F566F2">
      <w:pPr>
        <w:pStyle w:val="Kommentartext"/>
        <w:spacing w:after="0" w:line="360" w:lineRule="auto"/>
        <w:rPr>
          <w:rFonts w:ascii="Arial" w:hAnsi="Arial" w:cs="Arial"/>
          <w:iCs/>
          <w:color w:val="FF0000"/>
        </w:rPr>
      </w:pPr>
      <w:r w:rsidRPr="00F566F2">
        <w:rPr>
          <w:rFonts w:ascii="Arial" w:hAnsi="Arial" w:cs="Arial"/>
          <w:iCs/>
          <w:color w:val="000000"/>
        </w:rPr>
        <w:t xml:space="preserve">TÜV Rheinland </w:t>
      </w:r>
      <w:r w:rsidR="0043724D" w:rsidRPr="00F566F2">
        <w:rPr>
          <w:rFonts w:ascii="Arial" w:hAnsi="Arial" w:cs="Arial"/>
          <w:iCs/>
          <w:color w:val="000000"/>
        </w:rPr>
        <w:t xml:space="preserve">will </w:t>
      </w:r>
      <w:r w:rsidRPr="00F566F2">
        <w:rPr>
          <w:rFonts w:ascii="Arial" w:hAnsi="Arial" w:cs="Arial"/>
          <w:iCs/>
          <w:color w:val="000000"/>
        </w:rPr>
        <w:t xml:space="preserve">in den kommenden Jahren </w:t>
      </w:r>
      <w:r w:rsidR="00E106F4">
        <w:rPr>
          <w:rFonts w:ascii="Arial" w:hAnsi="Arial" w:cs="Arial"/>
          <w:iCs/>
          <w:color w:val="000000"/>
        </w:rPr>
        <w:t xml:space="preserve">insbesondere </w:t>
      </w:r>
      <w:r w:rsidR="0043724D" w:rsidRPr="00F566F2">
        <w:rPr>
          <w:rFonts w:ascii="Arial" w:hAnsi="Arial" w:cs="Arial"/>
          <w:iCs/>
          <w:color w:val="000000"/>
        </w:rPr>
        <w:t>mit Nachhaltigkeits-</w:t>
      </w:r>
      <w:r w:rsidRPr="00F566F2">
        <w:rPr>
          <w:rFonts w:ascii="Arial" w:hAnsi="Arial" w:cs="Arial"/>
          <w:iCs/>
          <w:color w:val="000000"/>
        </w:rPr>
        <w:t>Dienstleistungen</w:t>
      </w:r>
      <w:r w:rsidR="0043724D" w:rsidRPr="00F566F2">
        <w:rPr>
          <w:rFonts w:ascii="Arial" w:hAnsi="Arial" w:cs="Arial"/>
          <w:iCs/>
          <w:color w:val="000000"/>
        </w:rPr>
        <w:t xml:space="preserve"> wachsen</w:t>
      </w:r>
      <w:r w:rsidR="00E106F4">
        <w:rPr>
          <w:rFonts w:ascii="Arial" w:hAnsi="Arial" w:cs="Arial"/>
          <w:iCs/>
          <w:color w:val="000000"/>
        </w:rPr>
        <w:t xml:space="preserve"> und deren Anteil am Gesamtumsatz deutlich steigern</w:t>
      </w:r>
      <w:r w:rsidRPr="00F566F2">
        <w:rPr>
          <w:rFonts w:ascii="Arial" w:hAnsi="Arial" w:cs="Arial"/>
          <w:iCs/>
          <w:color w:val="000000"/>
        </w:rPr>
        <w:t xml:space="preserve">. </w:t>
      </w:r>
      <w:r w:rsidR="0043724D" w:rsidRPr="00F566F2">
        <w:rPr>
          <w:rFonts w:ascii="Arial" w:hAnsi="Arial" w:cs="Arial"/>
          <w:iCs/>
          <w:color w:val="000000"/>
        </w:rPr>
        <w:t>Im Jahr 202</w:t>
      </w:r>
      <w:r w:rsidR="00254E4D" w:rsidRPr="00F566F2">
        <w:rPr>
          <w:rFonts w:ascii="Arial" w:hAnsi="Arial" w:cs="Arial"/>
          <w:iCs/>
          <w:color w:val="000000"/>
        </w:rPr>
        <w:t>2</w:t>
      </w:r>
      <w:r w:rsidR="0043724D" w:rsidRPr="00F566F2">
        <w:rPr>
          <w:rFonts w:ascii="Arial" w:hAnsi="Arial" w:cs="Arial"/>
          <w:iCs/>
          <w:color w:val="000000"/>
        </w:rPr>
        <w:t xml:space="preserve"> </w:t>
      </w:r>
      <w:r w:rsidR="009F149E" w:rsidRPr="00F566F2">
        <w:rPr>
          <w:rFonts w:ascii="Arial" w:hAnsi="Arial" w:cs="Arial"/>
          <w:iCs/>
          <w:color w:val="000000"/>
        </w:rPr>
        <w:t>hat das Unternehmen</w:t>
      </w:r>
      <w:r w:rsidR="0043724D" w:rsidRPr="00F566F2">
        <w:rPr>
          <w:rFonts w:ascii="Arial" w:hAnsi="Arial" w:cs="Arial"/>
          <w:iCs/>
          <w:color w:val="000000"/>
        </w:rPr>
        <w:t xml:space="preserve"> mit Nachhaltigkeits-Dienstleistungen im Bereich E</w:t>
      </w:r>
      <w:r w:rsidR="009F149E" w:rsidRPr="00F566F2">
        <w:rPr>
          <w:rFonts w:ascii="Arial" w:hAnsi="Arial" w:cs="Arial"/>
          <w:iCs/>
          <w:color w:val="000000"/>
        </w:rPr>
        <w:t xml:space="preserve">nvironmental, Social </w:t>
      </w:r>
      <w:r w:rsidR="00B61D2F" w:rsidRPr="00F566F2">
        <w:rPr>
          <w:rFonts w:ascii="Arial" w:hAnsi="Arial" w:cs="Arial"/>
          <w:iCs/>
          <w:color w:val="000000"/>
        </w:rPr>
        <w:t xml:space="preserve">and </w:t>
      </w:r>
      <w:r w:rsidR="009F149E" w:rsidRPr="00F566F2">
        <w:rPr>
          <w:rFonts w:ascii="Arial" w:hAnsi="Arial" w:cs="Arial"/>
          <w:iCs/>
          <w:color w:val="000000"/>
        </w:rPr>
        <w:t>Governance (E</w:t>
      </w:r>
      <w:r w:rsidR="0043724D" w:rsidRPr="00F566F2">
        <w:rPr>
          <w:rFonts w:ascii="Arial" w:hAnsi="Arial" w:cs="Arial"/>
          <w:iCs/>
          <w:color w:val="000000"/>
        </w:rPr>
        <w:t>SG</w:t>
      </w:r>
      <w:r w:rsidR="009F149E" w:rsidRPr="00F566F2">
        <w:rPr>
          <w:rFonts w:ascii="Arial" w:hAnsi="Arial" w:cs="Arial"/>
          <w:iCs/>
          <w:color w:val="000000"/>
        </w:rPr>
        <w:t>)</w:t>
      </w:r>
      <w:r w:rsidR="0043724D" w:rsidRPr="00F566F2">
        <w:rPr>
          <w:rFonts w:ascii="Arial" w:hAnsi="Arial" w:cs="Arial"/>
          <w:iCs/>
          <w:color w:val="000000"/>
        </w:rPr>
        <w:t xml:space="preserve"> rund </w:t>
      </w:r>
      <w:r w:rsidR="00AB23D4">
        <w:rPr>
          <w:rFonts w:ascii="Arial" w:hAnsi="Arial" w:cs="Arial"/>
          <w:iCs/>
          <w:color w:val="000000"/>
        </w:rPr>
        <w:t>529</w:t>
      </w:r>
      <w:r w:rsidR="0043724D" w:rsidRPr="00F566F2">
        <w:rPr>
          <w:rFonts w:ascii="Arial" w:hAnsi="Arial" w:cs="Arial"/>
          <w:iCs/>
          <w:color w:val="000000"/>
        </w:rPr>
        <w:t xml:space="preserve"> Millionen Euro Umsatz erzielt. Das entspricht etwa 2</w:t>
      </w:r>
      <w:r w:rsidR="00AB23D4">
        <w:rPr>
          <w:rFonts w:ascii="Arial" w:hAnsi="Arial" w:cs="Arial"/>
          <w:iCs/>
          <w:color w:val="000000"/>
        </w:rPr>
        <w:t>1</w:t>
      </w:r>
      <w:r w:rsidR="0043724D" w:rsidRPr="00F566F2">
        <w:rPr>
          <w:rFonts w:ascii="Arial" w:hAnsi="Arial" w:cs="Arial"/>
          <w:iCs/>
          <w:color w:val="000000"/>
        </w:rPr>
        <w:t xml:space="preserve"> Prozent des Gesamtumsatzes. </w:t>
      </w:r>
      <w:r w:rsidR="00187279" w:rsidRPr="00F566F2">
        <w:rPr>
          <w:rFonts w:ascii="Arial" w:hAnsi="Arial" w:cs="Arial"/>
          <w:iCs/>
          <w:color w:val="000000"/>
        </w:rPr>
        <w:t>Zu den bereits angebotenen Nachhaltigkeits-Dienstleistungen zählen etwa</w:t>
      </w:r>
      <w:r w:rsidR="00612919" w:rsidRPr="00F566F2">
        <w:rPr>
          <w:rFonts w:ascii="Arial" w:hAnsi="Arial" w:cs="Arial"/>
          <w:iCs/>
          <w:color w:val="000000"/>
        </w:rPr>
        <w:t xml:space="preserve"> die Messung von Treibhausgas-Emissionen, Gesundheitsschutz</w:t>
      </w:r>
      <w:r w:rsidR="00187279" w:rsidRPr="00F566F2">
        <w:rPr>
          <w:rFonts w:ascii="Arial" w:hAnsi="Arial" w:cs="Arial"/>
          <w:iCs/>
          <w:color w:val="000000"/>
        </w:rPr>
        <w:t xml:space="preserve"> oder die</w:t>
      </w:r>
      <w:r w:rsidR="00612919" w:rsidRPr="00F566F2">
        <w:rPr>
          <w:rFonts w:ascii="Arial" w:hAnsi="Arial" w:cs="Arial"/>
          <w:iCs/>
          <w:color w:val="000000"/>
        </w:rPr>
        <w:t xml:space="preserve"> Prüfung von grünem Wasserstoff, Photovoltaik und Batterien. Außerdem hat das </w:t>
      </w:r>
      <w:r w:rsidR="00187279" w:rsidRPr="00F566F2">
        <w:rPr>
          <w:rFonts w:ascii="Arial" w:hAnsi="Arial" w:cs="Arial"/>
          <w:iCs/>
          <w:color w:val="000000"/>
        </w:rPr>
        <w:t xml:space="preserve">Unternehmen Kompetenzzentren zu den Themen Wasserstoff </w:t>
      </w:r>
      <w:r w:rsidR="00612919" w:rsidRPr="00F566F2">
        <w:rPr>
          <w:rFonts w:ascii="Arial" w:hAnsi="Arial" w:cs="Arial"/>
          <w:iCs/>
          <w:color w:val="000000"/>
        </w:rPr>
        <w:t xml:space="preserve">und </w:t>
      </w:r>
      <w:r w:rsidR="00192381" w:rsidRPr="004F6B6A">
        <w:rPr>
          <w:rFonts w:ascii="Arial" w:hAnsi="Arial" w:cs="Arial"/>
          <w:iCs/>
          <w:color w:val="000000"/>
        </w:rPr>
        <w:t xml:space="preserve">für Dienstleistungen im Zusammenhang mit der Reduktion von </w:t>
      </w:r>
      <w:r w:rsidR="00612919" w:rsidRPr="004F6B6A">
        <w:rPr>
          <w:rFonts w:ascii="Arial" w:hAnsi="Arial" w:cs="Arial"/>
          <w:iCs/>
          <w:color w:val="000000"/>
        </w:rPr>
        <w:t>CO</w:t>
      </w:r>
      <w:r w:rsidR="00612919" w:rsidRPr="004F6B6A">
        <w:rPr>
          <w:rFonts w:ascii="Arial" w:hAnsi="Arial" w:cs="Arial"/>
          <w:iCs/>
          <w:color w:val="000000"/>
          <w:vertAlign w:val="subscript"/>
        </w:rPr>
        <w:t>2</w:t>
      </w:r>
      <w:r w:rsidR="00192381" w:rsidRPr="004F6B6A">
        <w:rPr>
          <w:rFonts w:ascii="Arial" w:hAnsi="Arial" w:cs="Arial"/>
          <w:iCs/>
          <w:color w:val="000000"/>
        </w:rPr>
        <w:t>-Emissionen</w:t>
      </w:r>
      <w:r w:rsidR="00612919" w:rsidRPr="00F566F2">
        <w:rPr>
          <w:rFonts w:ascii="Arial" w:hAnsi="Arial" w:cs="Arial"/>
          <w:iCs/>
          <w:color w:val="000000"/>
        </w:rPr>
        <w:t xml:space="preserve"> etabliert</w:t>
      </w:r>
      <w:r w:rsidR="00187279" w:rsidRPr="00F566F2">
        <w:rPr>
          <w:rFonts w:ascii="Arial" w:hAnsi="Arial" w:cs="Arial"/>
          <w:iCs/>
          <w:color w:val="000000"/>
        </w:rPr>
        <w:t>.</w:t>
      </w:r>
      <w:r w:rsidRPr="00F566F2">
        <w:rPr>
          <w:rFonts w:ascii="Arial" w:hAnsi="Arial" w:cs="Arial"/>
          <w:iCs/>
          <w:color w:val="000000"/>
        </w:rPr>
        <w:t xml:space="preserve"> </w:t>
      </w:r>
      <w:r w:rsidR="002460D2" w:rsidRPr="00F566F2">
        <w:rPr>
          <w:rFonts w:ascii="Arial" w:hAnsi="Arial" w:cs="Arial"/>
          <w:iCs/>
          <w:color w:val="000000"/>
        </w:rPr>
        <w:t>„</w:t>
      </w:r>
      <w:r w:rsidR="0043724D" w:rsidRPr="00F566F2">
        <w:rPr>
          <w:rFonts w:ascii="Arial" w:hAnsi="Arial" w:cs="Arial"/>
          <w:color w:val="000000"/>
        </w:rPr>
        <w:t xml:space="preserve">Mit unseren Prüfungen, Zertifizierungen </w:t>
      </w:r>
      <w:r w:rsidR="004F32B4" w:rsidRPr="00F566F2">
        <w:rPr>
          <w:rFonts w:ascii="Arial" w:hAnsi="Arial" w:cs="Arial"/>
          <w:color w:val="000000"/>
        </w:rPr>
        <w:t>sowie</w:t>
      </w:r>
      <w:r w:rsidR="0043724D" w:rsidRPr="00F566F2">
        <w:rPr>
          <w:rFonts w:ascii="Arial" w:hAnsi="Arial" w:cs="Arial"/>
          <w:color w:val="000000"/>
        </w:rPr>
        <w:t xml:space="preserve"> dem Akademie- und Beratungsgeschäft können wir einen wesentlichen Beitrag leisten, </w:t>
      </w:r>
      <w:r w:rsidR="008641AE">
        <w:rPr>
          <w:rFonts w:ascii="Arial" w:hAnsi="Arial" w:cs="Arial"/>
          <w:color w:val="000000"/>
        </w:rPr>
        <w:t>dass</w:t>
      </w:r>
      <w:r w:rsidR="008641AE" w:rsidRPr="00F566F2">
        <w:rPr>
          <w:rFonts w:ascii="Arial" w:hAnsi="Arial" w:cs="Arial"/>
          <w:color w:val="000000"/>
        </w:rPr>
        <w:t xml:space="preserve"> </w:t>
      </w:r>
      <w:r w:rsidR="0043724D" w:rsidRPr="00F566F2">
        <w:rPr>
          <w:rFonts w:ascii="Arial" w:hAnsi="Arial" w:cs="Arial"/>
          <w:color w:val="000000"/>
        </w:rPr>
        <w:t xml:space="preserve">konkrete Veränderungen </w:t>
      </w:r>
      <w:r w:rsidR="00187279" w:rsidRPr="00F566F2">
        <w:rPr>
          <w:rFonts w:ascii="Arial" w:hAnsi="Arial" w:cs="Arial"/>
          <w:color w:val="000000"/>
        </w:rPr>
        <w:t>für mehr Nachhaltigkeit möglich und nachprüfbar werden</w:t>
      </w:r>
      <w:r w:rsidR="00401FD3" w:rsidRPr="00F566F2">
        <w:rPr>
          <w:rFonts w:ascii="Arial" w:hAnsi="Arial" w:cs="Arial"/>
          <w:color w:val="000000"/>
        </w:rPr>
        <w:t xml:space="preserve">“, </w:t>
      </w:r>
      <w:r w:rsidR="0043724D" w:rsidRPr="00F566F2">
        <w:rPr>
          <w:rFonts w:ascii="Arial" w:hAnsi="Arial" w:cs="Arial"/>
          <w:color w:val="000000"/>
        </w:rPr>
        <w:t xml:space="preserve">betont </w:t>
      </w:r>
      <w:r w:rsidR="00401FD3" w:rsidRPr="00F566F2">
        <w:rPr>
          <w:rFonts w:ascii="Arial" w:hAnsi="Arial" w:cs="Arial"/>
        </w:rPr>
        <w:t>Michael Fübi.</w:t>
      </w:r>
      <w:r w:rsidRPr="00F566F2">
        <w:rPr>
          <w:rFonts w:ascii="Arial" w:hAnsi="Arial" w:cs="Arial"/>
          <w:iCs/>
          <w:color w:val="FF0000"/>
        </w:rPr>
        <w:t xml:space="preserve"> </w:t>
      </w:r>
    </w:p>
    <w:p w14:paraId="5BC9CEB2" w14:textId="77777777" w:rsidR="00DE3FA7" w:rsidRPr="00F566F2" w:rsidRDefault="00DE3FA7" w:rsidP="00F566F2">
      <w:pPr>
        <w:pStyle w:val="Kommentartext"/>
        <w:spacing w:after="0" w:line="360" w:lineRule="auto"/>
        <w:rPr>
          <w:rFonts w:ascii="Arial" w:hAnsi="Arial" w:cs="Arial"/>
          <w:iCs/>
          <w:color w:val="FF0000"/>
        </w:rPr>
      </w:pPr>
    </w:p>
    <w:p w14:paraId="680B6E8F" w14:textId="65DEFC15" w:rsidR="001B5D4F" w:rsidRPr="00F566F2" w:rsidRDefault="00187279" w:rsidP="00F566F2">
      <w:pPr>
        <w:pStyle w:val="Kommentartext"/>
        <w:spacing w:after="0" w:line="360" w:lineRule="auto"/>
        <w:rPr>
          <w:rFonts w:ascii="Arial" w:hAnsi="Arial" w:cs="Arial"/>
          <w:iCs/>
          <w:color w:val="000000"/>
        </w:rPr>
      </w:pPr>
      <w:r w:rsidRPr="00F566F2">
        <w:rPr>
          <w:rFonts w:ascii="Arial" w:hAnsi="Arial" w:cs="Arial"/>
          <w:iCs/>
          <w:color w:val="000000"/>
        </w:rPr>
        <w:t>TÜV Rheinland</w:t>
      </w:r>
      <w:r w:rsidR="00612919" w:rsidRPr="00F566F2">
        <w:rPr>
          <w:rFonts w:ascii="Arial" w:hAnsi="Arial" w:cs="Arial"/>
          <w:iCs/>
          <w:color w:val="000000"/>
        </w:rPr>
        <w:t xml:space="preserve"> bietet nicht nur Nachhaltigkeits-Dienstleistungen an, sondern flankiert diese mit eigenen Nachhaltigkeits-</w:t>
      </w:r>
      <w:r w:rsidR="001B5D4F" w:rsidRPr="00F566F2">
        <w:rPr>
          <w:rFonts w:ascii="Arial" w:hAnsi="Arial" w:cs="Arial"/>
          <w:iCs/>
          <w:color w:val="000000"/>
        </w:rPr>
        <w:t>Ziele</w:t>
      </w:r>
      <w:r w:rsidR="00612919" w:rsidRPr="00F566F2">
        <w:rPr>
          <w:rFonts w:ascii="Arial" w:hAnsi="Arial" w:cs="Arial"/>
          <w:iCs/>
          <w:color w:val="000000"/>
        </w:rPr>
        <w:t>n</w:t>
      </w:r>
      <w:r w:rsidR="001B5D4F" w:rsidRPr="00F566F2">
        <w:rPr>
          <w:rFonts w:ascii="Arial" w:hAnsi="Arial" w:cs="Arial"/>
          <w:iCs/>
          <w:color w:val="000000"/>
        </w:rPr>
        <w:t xml:space="preserve">. </w:t>
      </w:r>
      <w:r w:rsidR="00EC534D" w:rsidRPr="00F566F2">
        <w:rPr>
          <w:rFonts w:ascii="Arial" w:hAnsi="Arial" w:cs="Arial"/>
          <w:iCs/>
          <w:color w:val="000000"/>
        </w:rPr>
        <w:t>D</w:t>
      </w:r>
      <w:r w:rsidR="001B5D4F" w:rsidRPr="00F566F2">
        <w:rPr>
          <w:rFonts w:ascii="Arial" w:hAnsi="Arial" w:cs="Arial"/>
          <w:iCs/>
          <w:color w:val="000000"/>
        </w:rPr>
        <w:t xml:space="preserve">as Unternehmen </w:t>
      </w:r>
      <w:r w:rsidR="00EC534D" w:rsidRPr="00F566F2">
        <w:rPr>
          <w:rFonts w:ascii="Arial" w:hAnsi="Arial" w:cs="Arial"/>
          <w:iCs/>
          <w:color w:val="000000"/>
        </w:rPr>
        <w:t xml:space="preserve">will </w:t>
      </w:r>
      <w:r w:rsidR="001B5D4F" w:rsidRPr="00F566F2">
        <w:rPr>
          <w:rFonts w:ascii="Arial" w:hAnsi="Arial" w:cs="Arial"/>
          <w:iCs/>
          <w:color w:val="000000"/>
        </w:rPr>
        <w:t xml:space="preserve">ab 2028 </w:t>
      </w:r>
      <w:r w:rsidR="001B5D4F" w:rsidRPr="00F566F2">
        <w:rPr>
          <w:rFonts w:ascii="Arial" w:hAnsi="Arial" w:cs="Arial"/>
          <w:bCs/>
          <w:iCs/>
          <w:color w:val="000000"/>
        </w:rPr>
        <w:t>klimaneutral sein</w:t>
      </w:r>
      <w:r w:rsidR="001B5D4F" w:rsidRPr="00F566F2">
        <w:rPr>
          <w:rFonts w:ascii="Arial" w:hAnsi="Arial" w:cs="Arial"/>
          <w:iCs/>
          <w:color w:val="000000"/>
        </w:rPr>
        <w:t>, die deutschen Konzerngesellschaften</w:t>
      </w:r>
      <w:r w:rsidR="008641AE">
        <w:rPr>
          <w:rFonts w:ascii="Arial" w:hAnsi="Arial" w:cs="Arial"/>
          <w:iCs/>
          <w:color w:val="000000"/>
        </w:rPr>
        <w:t xml:space="preserve"> wollen</w:t>
      </w:r>
      <w:r w:rsidR="001B5D4F" w:rsidRPr="00F566F2">
        <w:rPr>
          <w:rFonts w:ascii="Arial" w:hAnsi="Arial" w:cs="Arial"/>
          <w:iCs/>
          <w:color w:val="000000"/>
        </w:rPr>
        <w:t xml:space="preserve"> </w:t>
      </w:r>
      <w:r w:rsidR="008641AE">
        <w:rPr>
          <w:rFonts w:ascii="Arial" w:hAnsi="Arial" w:cs="Arial"/>
          <w:iCs/>
          <w:color w:val="000000"/>
        </w:rPr>
        <w:t>dieses Zi</w:t>
      </w:r>
      <w:r w:rsidR="00A64375">
        <w:rPr>
          <w:rFonts w:ascii="Arial" w:hAnsi="Arial" w:cs="Arial"/>
          <w:iCs/>
          <w:color w:val="000000"/>
        </w:rPr>
        <w:t>el</w:t>
      </w:r>
      <w:r w:rsidR="008641AE">
        <w:rPr>
          <w:rFonts w:ascii="Arial" w:hAnsi="Arial" w:cs="Arial"/>
          <w:iCs/>
          <w:color w:val="000000"/>
        </w:rPr>
        <w:t xml:space="preserve"> </w:t>
      </w:r>
      <w:r w:rsidR="001B5D4F" w:rsidRPr="00F566F2">
        <w:rPr>
          <w:rFonts w:ascii="Arial" w:hAnsi="Arial" w:cs="Arial"/>
          <w:iCs/>
          <w:color w:val="000000"/>
        </w:rPr>
        <w:t>bereits ab 2025</w:t>
      </w:r>
      <w:r w:rsidR="008641AE">
        <w:rPr>
          <w:rFonts w:ascii="Arial" w:hAnsi="Arial" w:cs="Arial"/>
          <w:iCs/>
          <w:color w:val="000000"/>
        </w:rPr>
        <w:t xml:space="preserve"> erreichen</w:t>
      </w:r>
      <w:r w:rsidR="001B5D4F" w:rsidRPr="00F566F2">
        <w:rPr>
          <w:rFonts w:ascii="Arial" w:hAnsi="Arial" w:cs="Arial"/>
          <w:iCs/>
          <w:color w:val="000000"/>
        </w:rPr>
        <w:t xml:space="preserve">. </w:t>
      </w:r>
      <w:r w:rsidR="00612919" w:rsidRPr="00F566F2">
        <w:rPr>
          <w:rFonts w:ascii="Arial" w:hAnsi="Arial" w:cs="Arial"/>
          <w:iCs/>
          <w:color w:val="000000"/>
        </w:rPr>
        <w:t xml:space="preserve">Außerdem </w:t>
      </w:r>
      <w:r w:rsidR="00612919" w:rsidRPr="00BC448B">
        <w:rPr>
          <w:rFonts w:ascii="Arial" w:hAnsi="Arial" w:cs="Arial"/>
          <w:iCs/>
        </w:rPr>
        <w:t xml:space="preserve">zielt TÜV Rheinland </w:t>
      </w:r>
      <w:r w:rsidR="00EC534D" w:rsidRPr="00BC448B">
        <w:rPr>
          <w:rFonts w:ascii="Arial" w:hAnsi="Arial" w:cs="Arial"/>
          <w:iCs/>
        </w:rPr>
        <w:t>auf das</w:t>
      </w:r>
      <w:r w:rsidR="00612919" w:rsidRPr="00BC448B">
        <w:rPr>
          <w:rFonts w:ascii="Arial" w:hAnsi="Arial" w:cs="Arial"/>
          <w:iCs/>
        </w:rPr>
        <w:t xml:space="preserve"> Gold-Le</w:t>
      </w:r>
      <w:r w:rsidR="00EC534D" w:rsidRPr="00BC448B">
        <w:rPr>
          <w:rFonts w:ascii="Arial" w:hAnsi="Arial" w:cs="Arial"/>
          <w:iCs/>
        </w:rPr>
        <w:t>ve</w:t>
      </w:r>
      <w:r w:rsidR="00612919" w:rsidRPr="00BC448B">
        <w:rPr>
          <w:rFonts w:ascii="Arial" w:hAnsi="Arial" w:cs="Arial"/>
          <w:iCs/>
        </w:rPr>
        <w:t>l von EcoVadis</w:t>
      </w:r>
      <w:r w:rsidR="00EC534D" w:rsidRPr="00BC448B">
        <w:rPr>
          <w:rFonts w:ascii="Arial" w:hAnsi="Arial" w:cs="Arial"/>
          <w:iCs/>
        </w:rPr>
        <w:t>, dem weltweit führenden Anbieter von Nachhaltigkeitsrankings,</w:t>
      </w:r>
      <w:r w:rsidR="00612919" w:rsidRPr="00BC448B">
        <w:rPr>
          <w:rFonts w:ascii="Arial" w:hAnsi="Arial" w:cs="Arial"/>
          <w:iCs/>
        </w:rPr>
        <w:t xml:space="preserve"> </w:t>
      </w:r>
      <w:r w:rsidR="00EC534D" w:rsidRPr="00BC448B">
        <w:rPr>
          <w:rFonts w:ascii="Arial" w:hAnsi="Arial" w:cs="Arial"/>
          <w:iCs/>
        </w:rPr>
        <w:t xml:space="preserve">ab. Seit Oktober 2021 ist TÜV Rheinland mit dem Gold-Status bewertet und zählt damit zu den besten 5 Prozent der betrachteten Unternehmen. </w:t>
      </w:r>
      <w:r w:rsidR="000C6D10" w:rsidRPr="00F566F2">
        <w:rPr>
          <w:rFonts w:ascii="Arial" w:hAnsi="Arial" w:cs="Arial"/>
        </w:rPr>
        <w:t xml:space="preserve">Das Engagement des Konzerns ist global ausgerichtet. Dies zeigt sich auch darin, dass </w:t>
      </w:r>
      <w:r w:rsidR="001B5D4F" w:rsidRPr="00F566F2">
        <w:rPr>
          <w:rFonts w:ascii="Arial" w:hAnsi="Arial" w:cs="Arial"/>
        </w:rPr>
        <w:t>TÜV Rheinland 2006 als erstes Prüfunternehmen weltweit dem Global Compact der Vereinten Nationen für verantwortungsvolles wirtschaftliches Handeln und mehr Nachhaltigkeit beigetreten</w:t>
      </w:r>
      <w:r w:rsidR="000C6D10" w:rsidRPr="00F566F2">
        <w:rPr>
          <w:rFonts w:ascii="Arial" w:hAnsi="Arial" w:cs="Arial"/>
        </w:rPr>
        <w:t xml:space="preserve"> ist</w:t>
      </w:r>
      <w:r w:rsidR="001B5D4F" w:rsidRPr="00F566F2">
        <w:rPr>
          <w:rFonts w:ascii="Arial" w:hAnsi="Arial" w:cs="Arial"/>
        </w:rPr>
        <w:t xml:space="preserve">. </w:t>
      </w:r>
    </w:p>
    <w:p w14:paraId="199D535F" w14:textId="77777777" w:rsidR="001B5D4F" w:rsidRPr="00F566F2" w:rsidRDefault="001B5D4F" w:rsidP="00F566F2">
      <w:pPr>
        <w:pStyle w:val="Kommentartext"/>
        <w:spacing w:after="0" w:line="360" w:lineRule="auto"/>
        <w:rPr>
          <w:rFonts w:ascii="Arial" w:hAnsi="Arial" w:cs="Arial"/>
          <w:iCs/>
          <w:color w:val="000000"/>
        </w:rPr>
      </w:pPr>
      <w:r w:rsidRPr="00F566F2">
        <w:rPr>
          <w:rFonts w:ascii="Arial" w:hAnsi="Arial" w:cs="Arial"/>
          <w:iCs/>
          <w:color w:val="000000"/>
        </w:rPr>
        <w:t xml:space="preserve"> </w:t>
      </w:r>
    </w:p>
    <w:p w14:paraId="43941ACF" w14:textId="77777777" w:rsidR="001B5D4F" w:rsidRPr="00F566F2" w:rsidRDefault="001B5D4F" w:rsidP="00F566F2">
      <w:pPr>
        <w:spacing w:after="0" w:line="360" w:lineRule="auto"/>
        <w:rPr>
          <w:rFonts w:ascii="Arial" w:hAnsi="Arial" w:cs="Arial"/>
          <w:sz w:val="20"/>
          <w:szCs w:val="20"/>
          <w:u w:val="single"/>
        </w:rPr>
      </w:pPr>
      <w:r w:rsidRPr="00F566F2">
        <w:rPr>
          <w:rFonts w:ascii="Arial" w:hAnsi="Arial" w:cs="Arial"/>
          <w:sz w:val="20"/>
          <w:szCs w:val="20"/>
          <w:u w:val="single"/>
        </w:rPr>
        <w:t>TÜV Rheinland investiert in die Zukunft</w:t>
      </w:r>
    </w:p>
    <w:p w14:paraId="23D552FD" w14:textId="77777777" w:rsidR="001B5D4F" w:rsidRPr="00F566F2" w:rsidRDefault="001B5D4F" w:rsidP="00F566F2">
      <w:pPr>
        <w:spacing w:after="0" w:line="360" w:lineRule="auto"/>
        <w:rPr>
          <w:rFonts w:ascii="Arial" w:eastAsia="Times New Roman" w:hAnsi="Arial" w:cs="Arial"/>
          <w:color w:val="000000" w:themeColor="text1"/>
          <w:sz w:val="20"/>
          <w:szCs w:val="20"/>
        </w:rPr>
      </w:pPr>
      <w:r w:rsidRPr="00F566F2">
        <w:rPr>
          <w:rFonts w:ascii="Arial" w:eastAsia="Times New Roman" w:hAnsi="Arial" w:cs="Arial"/>
          <w:color w:val="000000" w:themeColor="text1"/>
          <w:sz w:val="20"/>
          <w:szCs w:val="20"/>
        </w:rPr>
        <w:lastRenderedPageBreak/>
        <w:t>TÜV Rheinland hat das Investitionsvolumen im Geschäftsjahr 2022 deutlich gesteigert. Der Konzern investiert</w:t>
      </w:r>
      <w:r w:rsidR="00187279" w:rsidRPr="00F566F2">
        <w:rPr>
          <w:rFonts w:ascii="Arial" w:eastAsia="Times New Roman" w:hAnsi="Arial" w:cs="Arial"/>
          <w:color w:val="000000" w:themeColor="text1"/>
          <w:sz w:val="20"/>
          <w:szCs w:val="20"/>
        </w:rPr>
        <w:t>e</w:t>
      </w:r>
      <w:r w:rsidRPr="00F566F2">
        <w:rPr>
          <w:rFonts w:ascii="Arial" w:eastAsia="Times New Roman" w:hAnsi="Arial" w:cs="Arial"/>
          <w:color w:val="000000" w:themeColor="text1"/>
          <w:sz w:val="20"/>
          <w:szCs w:val="20"/>
        </w:rPr>
        <w:t xml:space="preserve"> insbesondere in Zukunfts- und Digitalisierungsthemen wie Elektromobilität oder Autonomes Fahren. </w:t>
      </w:r>
      <w:r w:rsidRPr="00F566F2">
        <w:rPr>
          <w:rFonts w:ascii="Arial" w:hAnsi="Arial" w:cs="Arial"/>
          <w:sz w:val="20"/>
          <w:szCs w:val="20"/>
        </w:rPr>
        <w:t xml:space="preserve">So hat </w:t>
      </w:r>
      <w:r w:rsidR="00DE3FA7" w:rsidRPr="00F566F2">
        <w:rPr>
          <w:rFonts w:ascii="Arial" w:hAnsi="Arial" w:cs="Arial"/>
          <w:sz w:val="20"/>
          <w:szCs w:val="20"/>
        </w:rPr>
        <w:t>das Unternehmen</w:t>
      </w:r>
      <w:r w:rsidRPr="00F566F2">
        <w:rPr>
          <w:rFonts w:ascii="Arial" w:hAnsi="Arial" w:cs="Arial"/>
          <w:sz w:val="20"/>
          <w:szCs w:val="20"/>
        </w:rPr>
        <w:t xml:space="preserve"> im Juni 2022 ein großes Prüflabor für Antriebsbatterien von Elektrofahrzeugen in Aachen eröffnet. Das Labor wird noch bis Ende 2023 für ein Gesamtvolumen von 24 Millionen Euro weiter ausgebaut. Ebenfalls neu ist das </w:t>
      </w:r>
      <w:r w:rsidRPr="00F566F2">
        <w:rPr>
          <w:rFonts w:ascii="Arial" w:eastAsia="Times New Roman" w:hAnsi="Arial" w:cs="Arial"/>
          <w:color w:val="000000" w:themeColor="text1"/>
          <w:sz w:val="20"/>
          <w:szCs w:val="20"/>
        </w:rPr>
        <w:t>Yangtze River Delta Operation Hub. In die erste Phase d</w:t>
      </w:r>
      <w:r w:rsidR="007A737C" w:rsidRPr="00F566F2">
        <w:rPr>
          <w:rFonts w:ascii="Arial" w:eastAsia="Times New Roman" w:hAnsi="Arial" w:cs="Arial"/>
          <w:color w:val="000000" w:themeColor="text1"/>
          <w:sz w:val="20"/>
          <w:szCs w:val="20"/>
        </w:rPr>
        <w:t xml:space="preserve">ieses </w:t>
      </w:r>
      <w:r w:rsidRPr="00F566F2">
        <w:rPr>
          <w:rFonts w:ascii="Arial" w:hAnsi="Arial" w:cs="Arial"/>
          <w:sz w:val="20"/>
          <w:szCs w:val="20"/>
        </w:rPr>
        <w:t xml:space="preserve">Laborzentrums </w:t>
      </w:r>
      <w:r w:rsidRPr="00F566F2">
        <w:rPr>
          <w:rFonts w:ascii="Arial" w:eastAsia="Times New Roman" w:hAnsi="Arial" w:cs="Arial"/>
          <w:color w:val="000000" w:themeColor="text1"/>
          <w:sz w:val="20"/>
          <w:szCs w:val="20"/>
        </w:rPr>
        <w:t>in Taicang bei Shanghai</w:t>
      </w:r>
      <w:r w:rsidRPr="00F566F2">
        <w:rPr>
          <w:rFonts w:ascii="Arial" w:hAnsi="Arial" w:cs="Arial"/>
          <w:sz w:val="20"/>
          <w:szCs w:val="20"/>
        </w:rPr>
        <w:t xml:space="preserve"> in China </w:t>
      </w:r>
      <w:r w:rsidRPr="00F566F2">
        <w:rPr>
          <w:rFonts w:ascii="Arial" w:eastAsia="Times New Roman" w:hAnsi="Arial" w:cs="Arial"/>
          <w:color w:val="000000" w:themeColor="text1"/>
          <w:sz w:val="20"/>
          <w:szCs w:val="20"/>
        </w:rPr>
        <w:t xml:space="preserve">hat TÜV Rheinland 2022 rund zehn Millionen Euro investiert. Dort </w:t>
      </w:r>
      <w:r w:rsidRPr="00F566F2">
        <w:rPr>
          <w:rFonts w:ascii="Arial" w:hAnsi="Arial" w:cs="Arial"/>
          <w:sz w:val="20"/>
          <w:szCs w:val="20"/>
        </w:rPr>
        <w:t xml:space="preserve">prüfen die Fachleute des Unternehmens unter anderem </w:t>
      </w:r>
      <w:r w:rsidRPr="00F566F2">
        <w:rPr>
          <w:rFonts w:ascii="Arial" w:eastAsia="Times New Roman" w:hAnsi="Arial" w:cs="Arial"/>
          <w:color w:val="000000" w:themeColor="text1"/>
          <w:sz w:val="20"/>
          <w:szCs w:val="20"/>
        </w:rPr>
        <w:t xml:space="preserve">Photovoltaik-Module, elektrische und elektronische Produkte sowie Automobilelektronik. Die zweite Bauphase läuft bis Ende 2023. Weitere Investitionen im Jahr 2022 betrafen unter anderem den Neubau und die Modernisierung von Fahrzeugprüfstellen </w:t>
      </w:r>
      <w:r w:rsidRPr="00F566F2">
        <w:rPr>
          <w:rFonts w:ascii="Arial" w:eastAsia="Times New Roman" w:hAnsi="Arial" w:cs="Arial"/>
          <w:color w:val="000000"/>
          <w:sz w:val="20"/>
          <w:szCs w:val="20"/>
        </w:rPr>
        <w:t xml:space="preserve">in Chile sowie den </w:t>
      </w:r>
      <w:r w:rsidRPr="00F566F2">
        <w:rPr>
          <w:rFonts w:ascii="Arial" w:eastAsia="Times New Roman" w:hAnsi="Arial" w:cs="Arial"/>
          <w:color w:val="000000" w:themeColor="text1"/>
          <w:sz w:val="20"/>
          <w:szCs w:val="20"/>
        </w:rPr>
        <w:t>Ausbau der Prüfkapazitäten für Drahtlos-Technologien in Taiwan.</w:t>
      </w:r>
      <w:r w:rsidR="00DE3FA7" w:rsidRPr="00F566F2">
        <w:rPr>
          <w:rFonts w:ascii="Arial" w:eastAsia="Times New Roman" w:hAnsi="Arial" w:cs="Arial"/>
          <w:color w:val="000000" w:themeColor="text1"/>
          <w:sz w:val="20"/>
          <w:szCs w:val="20"/>
        </w:rPr>
        <w:t xml:space="preserve"> </w:t>
      </w:r>
    </w:p>
    <w:p w14:paraId="49DD7AF1" w14:textId="77777777" w:rsidR="001B5D4F" w:rsidRPr="00F566F2" w:rsidRDefault="001B5D4F" w:rsidP="00F566F2">
      <w:pPr>
        <w:spacing w:after="0" w:line="360" w:lineRule="auto"/>
        <w:rPr>
          <w:rFonts w:ascii="Arial" w:eastAsia="Times New Roman" w:hAnsi="Arial" w:cs="Arial"/>
          <w:color w:val="000000" w:themeColor="text1"/>
          <w:sz w:val="20"/>
          <w:szCs w:val="20"/>
        </w:rPr>
      </w:pPr>
    </w:p>
    <w:p w14:paraId="50C250E2" w14:textId="29DDC7AA" w:rsidR="001B5D4F" w:rsidRPr="00F566F2" w:rsidRDefault="004044B9" w:rsidP="00F566F2">
      <w:pPr>
        <w:spacing w:after="0" w:line="360" w:lineRule="auto"/>
        <w:rPr>
          <w:rFonts w:ascii="Arial" w:eastAsia="Times New Roman" w:hAnsi="Arial" w:cs="Arial"/>
          <w:color w:val="000000" w:themeColor="text1"/>
          <w:sz w:val="20"/>
          <w:szCs w:val="20"/>
        </w:rPr>
      </w:pPr>
      <w:r w:rsidRPr="004F6B6A">
        <w:rPr>
          <w:rFonts w:ascii="Arial" w:eastAsia="Times New Roman" w:hAnsi="Arial" w:cs="Arial"/>
          <w:color w:val="000000" w:themeColor="text1"/>
          <w:sz w:val="20"/>
          <w:szCs w:val="20"/>
        </w:rPr>
        <w:t>„</w:t>
      </w:r>
      <w:r w:rsidR="001B5D4F" w:rsidRPr="004F6B6A">
        <w:rPr>
          <w:rFonts w:ascii="Arial" w:eastAsia="Times New Roman" w:hAnsi="Arial" w:cs="Arial"/>
          <w:color w:val="000000" w:themeColor="text1"/>
          <w:sz w:val="20"/>
          <w:szCs w:val="20"/>
        </w:rPr>
        <w:t>Die Investition</w:t>
      </w:r>
      <w:r w:rsidR="00511C4E" w:rsidRPr="004F6B6A">
        <w:rPr>
          <w:rFonts w:ascii="Arial" w:eastAsia="Times New Roman" w:hAnsi="Arial" w:cs="Arial"/>
          <w:color w:val="000000" w:themeColor="text1"/>
          <w:sz w:val="20"/>
          <w:szCs w:val="20"/>
        </w:rPr>
        <w:t>sstrategie</w:t>
      </w:r>
      <w:r w:rsidR="001B5D4F" w:rsidRPr="004F6B6A">
        <w:rPr>
          <w:rFonts w:ascii="Arial" w:eastAsia="Times New Roman" w:hAnsi="Arial" w:cs="Arial"/>
          <w:color w:val="000000" w:themeColor="text1"/>
          <w:sz w:val="20"/>
          <w:szCs w:val="20"/>
        </w:rPr>
        <w:t xml:space="preserve"> von TÜV Rheinland setz</w:t>
      </w:r>
      <w:r w:rsidR="00511C4E" w:rsidRPr="004F6B6A">
        <w:rPr>
          <w:rFonts w:ascii="Arial" w:eastAsia="Times New Roman" w:hAnsi="Arial" w:cs="Arial"/>
          <w:color w:val="000000" w:themeColor="text1"/>
          <w:sz w:val="20"/>
          <w:szCs w:val="20"/>
        </w:rPr>
        <w:t xml:space="preserve">t </w:t>
      </w:r>
      <w:r w:rsidR="001B5D4F" w:rsidRPr="004F6B6A">
        <w:rPr>
          <w:rFonts w:ascii="Arial" w:eastAsia="Times New Roman" w:hAnsi="Arial" w:cs="Arial"/>
          <w:color w:val="000000" w:themeColor="text1"/>
          <w:sz w:val="20"/>
          <w:szCs w:val="20"/>
        </w:rPr>
        <w:t xml:space="preserve">sich </w:t>
      </w:r>
      <w:r w:rsidR="00511C4E" w:rsidRPr="004F6B6A">
        <w:rPr>
          <w:rFonts w:ascii="Arial" w:eastAsia="Times New Roman" w:hAnsi="Arial" w:cs="Arial"/>
          <w:color w:val="000000" w:themeColor="text1"/>
          <w:sz w:val="20"/>
          <w:szCs w:val="20"/>
        </w:rPr>
        <w:t xml:space="preserve">auch </w:t>
      </w:r>
      <w:r w:rsidR="001B5D4F" w:rsidRPr="004F6B6A">
        <w:rPr>
          <w:rFonts w:ascii="Arial" w:eastAsia="Times New Roman" w:hAnsi="Arial" w:cs="Arial"/>
          <w:color w:val="000000" w:themeColor="text1"/>
          <w:sz w:val="20"/>
          <w:szCs w:val="20"/>
        </w:rPr>
        <w:t xml:space="preserve">2023 fort. Im Februar </w:t>
      </w:r>
      <w:r w:rsidRPr="004F6B6A">
        <w:rPr>
          <w:rFonts w:ascii="Arial" w:eastAsia="Times New Roman" w:hAnsi="Arial" w:cs="Arial"/>
          <w:color w:val="000000" w:themeColor="text1"/>
          <w:sz w:val="20"/>
          <w:szCs w:val="20"/>
        </w:rPr>
        <w:t xml:space="preserve">haben wir </w:t>
      </w:r>
      <w:r w:rsidR="001B5D4F" w:rsidRPr="004F6B6A">
        <w:rPr>
          <w:rFonts w:ascii="Arial" w:hAnsi="Arial" w:cs="Arial"/>
          <w:sz w:val="20"/>
          <w:szCs w:val="20"/>
        </w:rPr>
        <w:t>den Bau eines Prüf- und Zertifizierungsstandorts für Hochtechnologieprodukte im Großraum Boston in den USA</w:t>
      </w:r>
      <w:r w:rsidRPr="004F6B6A">
        <w:rPr>
          <w:rFonts w:ascii="Arial" w:hAnsi="Arial" w:cs="Arial"/>
          <w:sz w:val="20"/>
          <w:szCs w:val="20"/>
        </w:rPr>
        <w:t xml:space="preserve"> gestartet“, sagt Philipp Kortüm, Vorstand Finanzen der TÜV Rheinland AG</w:t>
      </w:r>
      <w:r w:rsidR="001B5D4F" w:rsidRPr="004F6B6A">
        <w:rPr>
          <w:rFonts w:ascii="Arial" w:hAnsi="Arial" w:cs="Arial"/>
          <w:sz w:val="20"/>
          <w:szCs w:val="20"/>
        </w:rPr>
        <w:t>. Die hochmoderne Anlage soll</w:t>
      </w:r>
      <w:r w:rsidR="001B5D4F" w:rsidRPr="00F566F2">
        <w:rPr>
          <w:rFonts w:ascii="Arial" w:hAnsi="Arial" w:cs="Arial"/>
          <w:sz w:val="20"/>
          <w:szCs w:val="20"/>
        </w:rPr>
        <w:t xml:space="preserve"> Ende 2023 eröffnet werden und wird die größte ihrer Art im Nordosten der USA sein.</w:t>
      </w:r>
    </w:p>
    <w:p w14:paraId="49A5C611" w14:textId="77777777" w:rsidR="001B5D4F" w:rsidRPr="00F566F2" w:rsidRDefault="001B5D4F" w:rsidP="00F566F2">
      <w:pPr>
        <w:spacing w:after="0" w:line="360" w:lineRule="auto"/>
        <w:rPr>
          <w:rFonts w:ascii="Arial" w:hAnsi="Arial" w:cs="Arial"/>
          <w:sz w:val="20"/>
          <w:szCs w:val="20"/>
        </w:rPr>
      </w:pPr>
    </w:p>
    <w:p w14:paraId="77AC5D74" w14:textId="287F3B3C" w:rsidR="001B5D4F" w:rsidRPr="00F566F2" w:rsidRDefault="00DE3FA7" w:rsidP="00F566F2">
      <w:pPr>
        <w:spacing w:after="0" w:line="360" w:lineRule="auto"/>
        <w:rPr>
          <w:rFonts w:ascii="Arial" w:hAnsi="Arial" w:cs="Arial"/>
          <w:sz w:val="20"/>
          <w:szCs w:val="20"/>
          <w:u w:val="single"/>
        </w:rPr>
      </w:pPr>
      <w:r w:rsidRPr="00F566F2">
        <w:rPr>
          <w:rFonts w:ascii="Arial" w:hAnsi="Arial" w:cs="Arial"/>
          <w:sz w:val="20"/>
          <w:szCs w:val="20"/>
          <w:u w:val="single"/>
        </w:rPr>
        <w:t xml:space="preserve">TÜV Rheinland bleibt </w:t>
      </w:r>
      <w:r w:rsidR="00A64375" w:rsidRPr="00F566F2">
        <w:rPr>
          <w:rFonts w:ascii="Arial" w:hAnsi="Arial" w:cs="Arial"/>
          <w:sz w:val="20"/>
          <w:szCs w:val="20"/>
          <w:u w:val="single"/>
        </w:rPr>
        <w:t>weltweit</w:t>
      </w:r>
      <w:r w:rsidR="00A64375">
        <w:rPr>
          <w:rFonts w:ascii="Arial" w:hAnsi="Arial" w:cs="Arial"/>
          <w:sz w:val="20"/>
          <w:szCs w:val="20"/>
          <w:u w:val="single"/>
        </w:rPr>
        <w:t xml:space="preserve"> </w:t>
      </w:r>
      <w:r w:rsidRPr="00F566F2">
        <w:rPr>
          <w:rFonts w:ascii="Arial" w:hAnsi="Arial" w:cs="Arial"/>
          <w:sz w:val="20"/>
          <w:szCs w:val="20"/>
          <w:u w:val="single"/>
        </w:rPr>
        <w:t xml:space="preserve">attraktiver Arbeitgeber </w:t>
      </w:r>
    </w:p>
    <w:p w14:paraId="2A8A1ED5" w14:textId="1F8B4FB2" w:rsidR="001B5D4F" w:rsidRPr="00F566F2" w:rsidRDefault="001B5D4F" w:rsidP="00F566F2">
      <w:pPr>
        <w:spacing w:after="0" w:line="360" w:lineRule="auto"/>
        <w:rPr>
          <w:rFonts w:ascii="Arial" w:hAnsi="Arial" w:cs="Arial"/>
          <w:color w:val="FF0000"/>
          <w:sz w:val="20"/>
          <w:szCs w:val="20"/>
        </w:rPr>
      </w:pPr>
      <w:r w:rsidRPr="00F566F2">
        <w:rPr>
          <w:rFonts w:ascii="Arial" w:hAnsi="Arial" w:cs="Arial"/>
          <w:sz w:val="20"/>
          <w:szCs w:val="20"/>
        </w:rPr>
        <w:t xml:space="preserve">Im Jahresdurchschnitt 2022 hat TÜV Rheinland 20.870 Mitarbeitende – umgerechnet auf Vollzeitstellen – beschäftigt. Das entspricht einem Anstieg um 3,1 Prozent im Vergleich zu 2021. Die Internationalität von TÜV Rheinland spiegelt sich bei den Mitarbeitenden wider: 2022 waren </w:t>
      </w:r>
      <w:r w:rsidRPr="00F566F2">
        <w:rPr>
          <w:rFonts w:ascii="Arial" w:eastAsia="Times New Roman" w:hAnsi="Arial" w:cs="Arial"/>
          <w:sz w:val="20"/>
          <w:szCs w:val="20"/>
        </w:rPr>
        <w:t xml:space="preserve">12.547 </w:t>
      </w:r>
      <w:r w:rsidRPr="00F566F2">
        <w:rPr>
          <w:rFonts w:ascii="Arial" w:eastAsia="Times New Roman" w:hAnsi="Arial" w:cs="Arial"/>
          <w:color w:val="000000" w:themeColor="text1"/>
          <w:sz w:val="20"/>
          <w:szCs w:val="20"/>
        </w:rPr>
        <w:t>Mitarbeitende</w:t>
      </w:r>
      <w:r w:rsidRPr="00F566F2">
        <w:rPr>
          <w:rFonts w:ascii="Arial" w:hAnsi="Arial" w:cs="Arial"/>
          <w:sz w:val="20"/>
          <w:szCs w:val="20"/>
        </w:rPr>
        <w:t xml:space="preserve"> (60,1 Prozent) außerhalb Deutschlands tätig. In Deutschland hatte TÜV Rheinland 2022 im Jahresdurchschnitt umgerechnet auf Vollzeitstellen 8.323 Mitarbeiterinnen und Mitarbeiter. TÜV Rheinland </w:t>
      </w:r>
      <w:r w:rsidR="00F54062">
        <w:rPr>
          <w:rFonts w:ascii="Arial" w:hAnsi="Arial" w:cs="Arial"/>
          <w:sz w:val="20"/>
          <w:szCs w:val="20"/>
        </w:rPr>
        <w:t xml:space="preserve">baut </w:t>
      </w:r>
      <w:r w:rsidRPr="00F566F2">
        <w:rPr>
          <w:rFonts w:ascii="Arial" w:hAnsi="Arial" w:cs="Arial"/>
          <w:sz w:val="20"/>
          <w:szCs w:val="20"/>
        </w:rPr>
        <w:t>aktuell neue Arbeitsplätze auf, sowohl in Deutschland als auch in zahlreichen Regionen weltweit.</w:t>
      </w:r>
      <w:r w:rsidRPr="00CD725B">
        <w:rPr>
          <w:rFonts w:ascii="Arial" w:hAnsi="Arial" w:cs="Arial"/>
          <w:sz w:val="20"/>
          <w:szCs w:val="20"/>
        </w:rPr>
        <w:t xml:space="preserve"> Allein in Deutschland gibt es </w:t>
      </w:r>
      <w:r w:rsidR="00F54062">
        <w:rPr>
          <w:rFonts w:ascii="Arial" w:hAnsi="Arial" w:cs="Arial"/>
          <w:sz w:val="20"/>
          <w:szCs w:val="20"/>
        </w:rPr>
        <w:t xml:space="preserve">derzeit </w:t>
      </w:r>
      <w:r w:rsidR="00CD725B" w:rsidRPr="00CD725B">
        <w:rPr>
          <w:rFonts w:ascii="Arial" w:hAnsi="Arial" w:cs="Arial"/>
          <w:sz w:val="20"/>
          <w:szCs w:val="20"/>
        </w:rPr>
        <w:t>600</w:t>
      </w:r>
      <w:r w:rsidRPr="00CD725B">
        <w:rPr>
          <w:rFonts w:ascii="Arial" w:hAnsi="Arial" w:cs="Arial"/>
          <w:sz w:val="20"/>
          <w:szCs w:val="20"/>
        </w:rPr>
        <w:t xml:space="preserve"> offene Stellen, weltweit sind es </w:t>
      </w:r>
      <w:r w:rsidR="00CD725B" w:rsidRPr="00CD725B">
        <w:rPr>
          <w:rFonts w:ascii="Arial" w:hAnsi="Arial" w:cs="Arial"/>
          <w:sz w:val="20"/>
          <w:szCs w:val="20"/>
        </w:rPr>
        <w:t>1300</w:t>
      </w:r>
      <w:r w:rsidRPr="00CD725B">
        <w:rPr>
          <w:rFonts w:ascii="Arial" w:hAnsi="Arial" w:cs="Arial"/>
          <w:sz w:val="20"/>
          <w:szCs w:val="20"/>
        </w:rPr>
        <w:t>.</w:t>
      </w:r>
    </w:p>
    <w:p w14:paraId="0FCD963E" w14:textId="77777777" w:rsidR="001B5D4F" w:rsidRPr="00F566F2" w:rsidRDefault="001B5D4F" w:rsidP="00F566F2">
      <w:pPr>
        <w:spacing w:after="0" w:line="360" w:lineRule="auto"/>
        <w:rPr>
          <w:rFonts w:ascii="Arial" w:hAnsi="Arial" w:cs="Arial"/>
          <w:sz w:val="20"/>
          <w:szCs w:val="20"/>
        </w:rPr>
      </w:pPr>
    </w:p>
    <w:p w14:paraId="5D09793A" w14:textId="77777777" w:rsidR="001B5D4F" w:rsidRPr="00F566F2" w:rsidRDefault="001B5D4F" w:rsidP="00F566F2">
      <w:pPr>
        <w:spacing w:after="0" w:line="360" w:lineRule="auto"/>
        <w:rPr>
          <w:rFonts w:ascii="Arial" w:eastAsia="MS Mincho" w:hAnsi="Arial" w:cs="Arial"/>
          <w:bCs/>
          <w:color w:val="000000"/>
          <w:sz w:val="20"/>
          <w:szCs w:val="20"/>
          <w:u w:val="single"/>
          <w:lang w:eastAsia="ja-JP"/>
        </w:rPr>
      </w:pPr>
      <w:r w:rsidRPr="00F566F2">
        <w:rPr>
          <w:rFonts w:ascii="Arial" w:eastAsia="MS Mincho" w:hAnsi="Arial" w:cs="Arial"/>
          <w:bCs/>
          <w:color w:val="000000"/>
          <w:sz w:val="20"/>
          <w:szCs w:val="20"/>
          <w:u w:val="single"/>
          <w:lang w:eastAsia="ja-JP"/>
        </w:rPr>
        <w:t>Entwicklun</w:t>
      </w:r>
      <w:r w:rsidRPr="00F566F2">
        <w:rPr>
          <w:rFonts w:ascii="Arial" w:eastAsia="MS Mincho" w:hAnsi="Arial" w:cs="Arial"/>
          <w:bCs/>
          <w:color w:val="000000"/>
          <w:sz w:val="20"/>
          <w:szCs w:val="20"/>
          <w:lang w:eastAsia="ja-JP"/>
        </w:rPr>
        <w:t>g</w:t>
      </w:r>
      <w:r w:rsidRPr="00F566F2">
        <w:rPr>
          <w:rFonts w:ascii="Arial" w:eastAsia="MS Mincho" w:hAnsi="Arial" w:cs="Arial"/>
          <w:bCs/>
          <w:color w:val="000000"/>
          <w:sz w:val="20"/>
          <w:szCs w:val="20"/>
          <w:u w:val="single"/>
          <w:lang w:eastAsia="ja-JP"/>
        </w:rPr>
        <w:t xml:space="preserve"> in Deutschland und international</w:t>
      </w:r>
    </w:p>
    <w:p w14:paraId="4F7C8275" w14:textId="14D3CDE2" w:rsidR="001B5D4F" w:rsidRPr="00F566F2" w:rsidRDefault="001B5D4F" w:rsidP="00F566F2">
      <w:pPr>
        <w:autoSpaceDE w:val="0"/>
        <w:autoSpaceDN w:val="0"/>
        <w:adjustRightInd w:val="0"/>
        <w:spacing w:after="0" w:line="360" w:lineRule="auto"/>
        <w:rPr>
          <w:rFonts w:ascii="Arial" w:hAnsi="Arial" w:cs="Arial"/>
          <w:sz w:val="20"/>
          <w:szCs w:val="20"/>
        </w:rPr>
      </w:pPr>
      <w:r w:rsidRPr="00F566F2">
        <w:rPr>
          <w:rFonts w:ascii="Arial" w:hAnsi="Arial" w:cs="Arial"/>
          <w:sz w:val="20"/>
          <w:szCs w:val="20"/>
        </w:rPr>
        <w:t xml:space="preserve">Der deutsche Markt machte 2022 einen Umsatzanteil von 50,6 Prozent am Gesamtumsatz von TÜV Rheinland aus, die internationalen Regionen steuerten entsprechend 49,4 Prozent bei. Der Umsatz in Deutschland stieg um 58,3 Millionen </w:t>
      </w:r>
      <w:r w:rsidRPr="00F566F2">
        <w:rPr>
          <w:rFonts w:ascii="Arial" w:hAnsi="Arial" w:cs="Arial"/>
          <w:sz w:val="20"/>
          <w:szCs w:val="20"/>
        </w:rPr>
        <w:lastRenderedPageBreak/>
        <w:t>Euro und lag 2022 bei 1,152 Milliarden Euro. Außerhalb Deutschlands erreichte der Umsatz 1,124 Milliarden Euro im Vergleich zu 997,5 Millionen Euro im Jahr 2021. Alle Regionen von TÜV Rheinland verzeichneten 2022 ein teils deutliches Umsatzwachstu</w:t>
      </w:r>
      <w:r w:rsidRPr="00431F93">
        <w:rPr>
          <w:rFonts w:ascii="Arial" w:hAnsi="Arial" w:cs="Arial"/>
          <w:sz w:val="20"/>
          <w:szCs w:val="20"/>
        </w:rPr>
        <w:t>m.</w:t>
      </w:r>
      <w:bookmarkStart w:id="0" w:name="_GoBack"/>
      <w:bookmarkEnd w:id="0"/>
      <w:r w:rsidRPr="00F566F2">
        <w:rPr>
          <w:rFonts w:ascii="Arial" w:hAnsi="Arial" w:cs="Arial"/>
          <w:color w:val="FF0000"/>
          <w:sz w:val="20"/>
          <w:szCs w:val="20"/>
        </w:rPr>
        <w:t xml:space="preserve"> </w:t>
      </w:r>
    </w:p>
    <w:p w14:paraId="76A59AEB" w14:textId="77777777" w:rsidR="001B5D4F" w:rsidRPr="00F566F2" w:rsidRDefault="001B5D4F" w:rsidP="00F566F2">
      <w:pPr>
        <w:spacing w:after="0" w:line="360" w:lineRule="auto"/>
        <w:rPr>
          <w:rFonts w:ascii="Arial" w:hAnsi="Arial" w:cs="Arial"/>
          <w:sz w:val="20"/>
          <w:szCs w:val="20"/>
          <w:u w:val="single"/>
        </w:rPr>
      </w:pPr>
    </w:p>
    <w:p w14:paraId="4A351019" w14:textId="77777777" w:rsidR="001B5D4F" w:rsidRPr="00F566F2" w:rsidRDefault="001B5D4F" w:rsidP="00F566F2">
      <w:pPr>
        <w:spacing w:after="0" w:line="360" w:lineRule="auto"/>
        <w:rPr>
          <w:rFonts w:ascii="Arial" w:hAnsi="Arial" w:cs="Arial"/>
          <w:sz w:val="20"/>
          <w:szCs w:val="20"/>
          <w:u w:val="single"/>
        </w:rPr>
      </w:pPr>
      <w:r w:rsidRPr="00F566F2">
        <w:rPr>
          <w:rFonts w:ascii="Arial" w:hAnsi="Arial" w:cs="Arial"/>
          <w:sz w:val="20"/>
          <w:szCs w:val="20"/>
          <w:u w:val="single"/>
        </w:rPr>
        <w:t>Ausblick</w:t>
      </w:r>
    </w:p>
    <w:p w14:paraId="70B76A1E" w14:textId="4355CFC1" w:rsidR="001B5D4F" w:rsidRPr="00F566F2" w:rsidRDefault="001B5D4F" w:rsidP="00F566F2">
      <w:pPr>
        <w:spacing w:after="0" w:line="360" w:lineRule="auto"/>
        <w:rPr>
          <w:rFonts w:ascii="Arial" w:hAnsi="Arial" w:cs="Arial"/>
          <w:sz w:val="20"/>
          <w:szCs w:val="20"/>
        </w:rPr>
      </w:pPr>
      <w:r w:rsidRPr="00F566F2">
        <w:rPr>
          <w:rFonts w:ascii="Arial" w:hAnsi="Arial" w:cs="Arial"/>
          <w:sz w:val="20"/>
          <w:szCs w:val="20"/>
        </w:rPr>
        <w:t>Für die kommenden Jahre hat TÜV Rheinland sich klare Ziele gesetzt, um durch seine unabhängigen Prüfungen auf Sicherheit und Qualität weiter profitabel zu wachsen. Hierzu zählt insbesondere der Bereich der Nachhaltigkeits</w:t>
      </w:r>
      <w:r w:rsidR="00187279" w:rsidRPr="00F566F2">
        <w:rPr>
          <w:rFonts w:ascii="Arial" w:hAnsi="Arial" w:cs="Arial"/>
          <w:sz w:val="20"/>
          <w:szCs w:val="20"/>
        </w:rPr>
        <w:t>-D</w:t>
      </w:r>
      <w:r w:rsidRPr="00F566F2">
        <w:rPr>
          <w:rFonts w:ascii="Arial" w:hAnsi="Arial" w:cs="Arial"/>
          <w:sz w:val="20"/>
          <w:szCs w:val="20"/>
        </w:rPr>
        <w:t xml:space="preserve">ienstleistungen, der nach Einschätzung von TÜV Rheinland an Bedeutung deutlich zunehmen wird. Zudem will TÜV Rheinland weiterhin stark in die Kompetenzen der eigenen Mitarbeiterinnen und Mitarbeiter investieren und durch den Aufbau der Belegschaft die weltweit wachsende Nachfrage nach Prüfdienstleistungen bedienen. </w:t>
      </w:r>
      <w:r w:rsidR="00187279" w:rsidRPr="00F566F2">
        <w:rPr>
          <w:rFonts w:ascii="Arial" w:hAnsi="Arial" w:cs="Arial"/>
          <w:sz w:val="20"/>
          <w:szCs w:val="20"/>
        </w:rPr>
        <w:t xml:space="preserve">Michael </w:t>
      </w:r>
      <w:r w:rsidRPr="00F566F2">
        <w:rPr>
          <w:rFonts w:ascii="Arial" w:hAnsi="Arial" w:cs="Arial"/>
          <w:sz w:val="20"/>
          <w:szCs w:val="20"/>
        </w:rPr>
        <w:t>Fübi: „</w:t>
      </w:r>
      <w:r w:rsidR="00511C4E" w:rsidRPr="00F566F2">
        <w:rPr>
          <w:rFonts w:ascii="Arial" w:hAnsi="Arial" w:cs="Arial"/>
          <w:sz w:val="20"/>
          <w:szCs w:val="20"/>
        </w:rPr>
        <w:t xml:space="preserve">Für uns bilden die Themen </w:t>
      </w:r>
      <w:r w:rsidR="00CE3C6F" w:rsidRPr="00F566F2">
        <w:rPr>
          <w:rFonts w:ascii="Arial" w:hAnsi="Arial" w:cs="Arial"/>
          <w:sz w:val="20"/>
          <w:szCs w:val="20"/>
        </w:rPr>
        <w:t xml:space="preserve">Sicherheit, Qualität und Nachhaltigkeit </w:t>
      </w:r>
      <w:r w:rsidR="00511C4E" w:rsidRPr="00F566F2">
        <w:rPr>
          <w:rFonts w:ascii="Arial" w:hAnsi="Arial" w:cs="Arial"/>
          <w:sz w:val="20"/>
          <w:szCs w:val="20"/>
        </w:rPr>
        <w:t>eine Einheit</w:t>
      </w:r>
      <w:r w:rsidR="00CE3C6F" w:rsidRPr="00F566F2">
        <w:rPr>
          <w:rFonts w:ascii="Arial" w:hAnsi="Arial" w:cs="Arial"/>
          <w:sz w:val="20"/>
          <w:szCs w:val="20"/>
        </w:rPr>
        <w:t xml:space="preserve">. </w:t>
      </w:r>
      <w:r w:rsidRPr="00F566F2">
        <w:rPr>
          <w:rFonts w:ascii="Arial" w:hAnsi="Arial" w:cs="Arial"/>
          <w:sz w:val="20"/>
          <w:szCs w:val="20"/>
        </w:rPr>
        <w:t xml:space="preserve">Als einer der weltweit größten unabhängigen Prüfdienstleister sehen wir unsere Aufgabe darin, die Transformation der Wirtschaft hin </w:t>
      </w:r>
      <w:r w:rsidR="00CE3C6F" w:rsidRPr="00F566F2">
        <w:rPr>
          <w:rFonts w:ascii="Arial" w:hAnsi="Arial" w:cs="Arial"/>
          <w:sz w:val="20"/>
          <w:szCs w:val="20"/>
        </w:rPr>
        <w:t>zu mehr Nachhaltigkeit zu unterstützen</w:t>
      </w:r>
      <w:r w:rsidR="004D4BBE" w:rsidRPr="00F566F2">
        <w:rPr>
          <w:rFonts w:ascii="Arial" w:hAnsi="Arial" w:cs="Arial"/>
          <w:sz w:val="20"/>
          <w:szCs w:val="20"/>
        </w:rPr>
        <w:t xml:space="preserve">: </w:t>
      </w:r>
      <w:r w:rsidR="003568CB">
        <w:rPr>
          <w:rFonts w:ascii="Arial" w:hAnsi="Arial" w:cs="Arial"/>
          <w:sz w:val="20"/>
          <w:szCs w:val="20"/>
        </w:rPr>
        <w:t>h</w:t>
      </w:r>
      <w:r w:rsidR="003568CB" w:rsidRPr="00F566F2">
        <w:rPr>
          <w:rFonts w:ascii="Arial" w:hAnsi="Arial" w:cs="Arial"/>
          <w:sz w:val="20"/>
          <w:szCs w:val="20"/>
        </w:rPr>
        <w:t xml:space="preserve">eute </w:t>
      </w:r>
      <w:r w:rsidR="004D4BBE" w:rsidRPr="00F566F2">
        <w:rPr>
          <w:rFonts w:ascii="Arial" w:hAnsi="Arial" w:cs="Arial"/>
          <w:sz w:val="20"/>
          <w:szCs w:val="20"/>
        </w:rPr>
        <w:t>für morgen</w:t>
      </w:r>
      <w:r w:rsidR="00CE3C6F" w:rsidRPr="00F566F2">
        <w:rPr>
          <w:rFonts w:ascii="Arial" w:hAnsi="Arial" w:cs="Arial"/>
          <w:sz w:val="20"/>
          <w:szCs w:val="20"/>
        </w:rPr>
        <w:t>.</w:t>
      </w:r>
      <w:r w:rsidRPr="00F566F2">
        <w:rPr>
          <w:rFonts w:ascii="Arial" w:hAnsi="Arial" w:cs="Arial"/>
          <w:sz w:val="20"/>
          <w:szCs w:val="20"/>
        </w:rPr>
        <w:t>“</w:t>
      </w:r>
    </w:p>
    <w:p w14:paraId="476EF556" w14:textId="77777777" w:rsidR="00CE3C6F" w:rsidRPr="00F566F2" w:rsidRDefault="00CE3C6F" w:rsidP="00F566F2">
      <w:pPr>
        <w:spacing w:after="0" w:line="360" w:lineRule="auto"/>
        <w:rPr>
          <w:rFonts w:ascii="Arial" w:hAnsi="Arial" w:cs="Arial"/>
          <w:sz w:val="20"/>
          <w:szCs w:val="20"/>
        </w:rPr>
      </w:pPr>
    </w:p>
    <w:p w14:paraId="06C6C893" w14:textId="77777777" w:rsidR="001B5D4F" w:rsidRPr="00F566F2" w:rsidRDefault="001B5D4F" w:rsidP="00F566F2">
      <w:pPr>
        <w:spacing w:after="0" w:line="360" w:lineRule="auto"/>
        <w:rPr>
          <w:rFonts w:ascii="Arial" w:hAnsi="Arial" w:cs="Arial"/>
          <w:sz w:val="20"/>
          <w:szCs w:val="20"/>
        </w:rPr>
      </w:pPr>
    </w:p>
    <w:p w14:paraId="13096B33" w14:textId="365E61A8" w:rsidR="001B5D4F" w:rsidRPr="00A31CD4" w:rsidRDefault="00A31CD4" w:rsidP="00F566F2">
      <w:pPr>
        <w:widowControl w:val="0"/>
        <w:tabs>
          <w:tab w:val="left" w:pos="7380"/>
        </w:tabs>
        <w:autoSpaceDE w:val="0"/>
        <w:autoSpaceDN w:val="0"/>
        <w:adjustRightInd w:val="0"/>
        <w:spacing w:after="0" w:line="360" w:lineRule="auto"/>
        <w:rPr>
          <w:rFonts w:ascii="Arial" w:hAnsi="Arial" w:cs="Arial"/>
          <w:i/>
          <w:iCs/>
          <w:color w:val="000000"/>
          <w:sz w:val="18"/>
          <w:szCs w:val="20"/>
        </w:rPr>
      </w:pPr>
      <w:r w:rsidRPr="00A31CD4">
        <w:rPr>
          <w:rFonts w:ascii="Arial" w:hAnsi="Arial" w:cs="Arial"/>
          <w:i/>
          <w:iCs/>
          <w:color w:val="000000"/>
          <w:sz w:val="20"/>
          <w:szCs w:val="20"/>
        </w:rPr>
        <w:t>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w:t>
      </w:r>
      <w:r>
        <w:rPr>
          <w:rFonts w:ascii="Arial" w:hAnsi="Arial" w:cs="Arial"/>
          <w:i/>
          <w:iCs/>
          <w:color w:val="000000"/>
          <w:sz w:val="20"/>
          <w:szCs w:val="20"/>
        </w:rPr>
        <w:t>3</w:t>
      </w:r>
      <w:r w:rsidRPr="00A31CD4">
        <w:rPr>
          <w:rFonts w:ascii="Arial" w:hAnsi="Arial" w:cs="Arial"/>
          <w:i/>
          <w:iCs/>
          <w:color w:val="000000"/>
          <w:sz w:val="20"/>
          <w:szCs w:val="20"/>
        </w:rPr>
        <w:t xml:space="preserve">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056660">
        <w:rPr>
          <w:rFonts w:ascii="Arial" w:hAnsi="Arial" w:cs="Arial"/>
          <w:i/>
          <w:sz w:val="20"/>
          <w:szCs w:val="20"/>
        </w:rPr>
        <w:t xml:space="preserve">Website: </w:t>
      </w:r>
      <w:hyperlink r:id="rId8" w:history="1">
        <w:r w:rsidRPr="00056660">
          <w:rPr>
            <w:rStyle w:val="Hyperlink"/>
            <w:rFonts w:ascii="Arial" w:hAnsi="Arial" w:cs="Arial"/>
            <w:i/>
            <w:iCs/>
            <w:sz w:val="20"/>
            <w:szCs w:val="20"/>
          </w:rPr>
          <w:t>www.tuv.com</w:t>
        </w:r>
      </w:hyperlink>
    </w:p>
    <w:p w14:paraId="6B62350D" w14:textId="77777777" w:rsidR="001B5D4F" w:rsidRPr="00F566F2" w:rsidRDefault="001B5D4F" w:rsidP="00F566F2">
      <w:pPr>
        <w:pStyle w:val="Default"/>
        <w:spacing w:line="360" w:lineRule="auto"/>
        <w:rPr>
          <w:rFonts w:ascii="Arial" w:hAnsi="Arial" w:cs="Arial"/>
          <w:sz w:val="20"/>
          <w:szCs w:val="20"/>
        </w:rPr>
      </w:pPr>
      <w:r w:rsidRPr="00F566F2">
        <w:rPr>
          <w:rFonts w:ascii="Arial" w:hAnsi="Arial" w:cs="Arial"/>
          <w:sz w:val="20"/>
          <w:szCs w:val="20"/>
        </w:rPr>
        <w:t>_________________________________________________________________________</w:t>
      </w:r>
    </w:p>
    <w:p w14:paraId="319A3666" w14:textId="77777777" w:rsidR="001B5D4F" w:rsidRPr="00F566F2" w:rsidRDefault="001B5D4F" w:rsidP="00F566F2">
      <w:pPr>
        <w:pStyle w:val="Default"/>
        <w:spacing w:line="360" w:lineRule="auto"/>
        <w:rPr>
          <w:rFonts w:ascii="Arial" w:hAnsi="Arial" w:cs="Arial"/>
          <w:sz w:val="20"/>
          <w:szCs w:val="20"/>
        </w:rPr>
      </w:pPr>
      <w:r w:rsidRPr="00F566F2">
        <w:rPr>
          <w:rFonts w:ascii="Arial" w:hAnsi="Arial" w:cs="Arial"/>
          <w:sz w:val="20"/>
          <w:szCs w:val="20"/>
        </w:rPr>
        <w:t>Ihre Ansprechpartnerin für redaktionelle Fragen:</w:t>
      </w:r>
    </w:p>
    <w:p w14:paraId="0425B881" w14:textId="7839ED19" w:rsidR="001B5D4F" w:rsidRPr="00F566F2" w:rsidRDefault="001B5D4F" w:rsidP="00F566F2">
      <w:pPr>
        <w:pStyle w:val="Default"/>
        <w:spacing w:line="360" w:lineRule="auto"/>
        <w:rPr>
          <w:rFonts w:ascii="Arial" w:hAnsi="Arial" w:cs="Arial"/>
          <w:sz w:val="20"/>
          <w:szCs w:val="20"/>
        </w:rPr>
      </w:pPr>
      <w:r w:rsidRPr="00F566F2">
        <w:rPr>
          <w:rFonts w:ascii="Arial" w:hAnsi="Arial" w:cs="Arial"/>
          <w:sz w:val="20"/>
          <w:szCs w:val="20"/>
        </w:rPr>
        <w:t xml:space="preserve">Ulrike Rabanus, </w:t>
      </w:r>
      <w:r w:rsidR="00056660">
        <w:rPr>
          <w:rFonts w:ascii="Arial" w:hAnsi="Arial" w:cs="Arial"/>
          <w:sz w:val="20"/>
          <w:szCs w:val="20"/>
        </w:rPr>
        <w:t>Konzernsprecherin, Global Officer Marketing &amp; Communication</w:t>
      </w:r>
      <w:r w:rsidR="008145CB">
        <w:rPr>
          <w:rFonts w:ascii="Arial" w:hAnsi="Arial" w:cs="Arial"/>
          <w:sz w:val="20"/>
          <w:szCs w:val="20"/>
        </w:rPr>
        <w:t>s</w:t>
      </w:r>
      <w:r w:rsidRPr="00F566F2">
        <w:rPr>
          <w:rFonts w:ascii="Arial" w:hAnsi="Arial" w:cs="Arial"/>
          <w:sz w:val="20"/>
          <w:szCs w:val="20"/>
        </w:rPr>
        <w:t>, Tel.: 02 21/8 06-</w:t>
      </w:r>
      <w:r w:rsidR="00056660">
        <w:rPr>
          <w:rFonts w:ascii="Arial" w:hAnsi="Arial" w:cs="Arial"/>
          <w:sz w:val="20"/>
          <w:szCs w:val="20"/>
        </w:rPr>
        <w:t>21</w:t>
      </w:r>
      <w:r w:rsidRPr="00F566F2">
        <w:rPr>
          <w:rFonts w:ascii="Arial" w:hAnsi="Arial" w:cs="Arial"/>
          <w:sz w:val="20"/>
          <w:szCs w:val="20"/>
        </w:rPr>
        <w:t xml:space="preserve"> </w:t>
      </w:r>
      <w:r w:rsidR="00056660">
        <w:rPr>
          <w:rFonts w:ascii="Arial" w:hAnsi="Arial" w:cs="Arial"/>
          <w:sz w:val="20"/>
          <w:szCs w:val="20"/>
        </w:rPr>
        <w:t>48</w:t>
      </w:r>
    </w:p>
    <w:p w14:paraId="3623F159" w14:textId="6C07D153" w:rsidR="003C722D" w:rsidRPr="00F566F2" w:rsidRDefault="001B5D4F" w:rsidP="00F566F2">
      <w:pPr>
        <w:pStyle w:val="Default"/>
        <w:spacing w:line="360" w:lineRule="auto"/>
        <w:rPr>
          <w:rFonts w:ascii="Arial" w:hAnsi="Arial" w:cs="Arial"/>
          <w:i/>
          <w:color w:val="auto"/>
          <w:sz w:val="20"/>
          <w:szCs w:val="20"/>
        </w:rPr>
      </w:pPr>
      <w:r w:rsidRPr="00F566F2">
        <w:rPr>
          <w:rFonts w:ascii="Arial" w:hAnsi="Arial" w:cs="Arial"/>
          <w:sz w:val="20"/>
          <w:szCs w:val="20"/>
        </w:rPr>
        <w:lastRenderedPageBreak/>
        <w:t xml:space="preserve">Die aktuellen Presseinformationen sowie themenbezogene Fotos und Videos erhalten Sie auch per E-Mail über </w:t>
      </w:r>
      <w:r w:rsidR="00A31CD4">
        <w:rPr>
          <w:rFonts w:ascii="Arial" w:hAnsi="Arial" w:cs="Arial"/>
          <w:sz w:val="20"/>
          <w:szCs w:val="20"/>
        </w:rPr>
        <w:t>contact</w:t>
      </w:r>
      <w:r w:rsidRPr="00F566F2">
        <w:rPr>
          <w:rFonts w:ascii="Arial" w:hAnsi="Arial" w:cs="Arial"/>
          <w:sz w:val="20"/>
          <w:szCs w:val="20"/>
        </w:rPr>
        <w:t>@</w:t>
      </w:r>
      <w:r w:rsidR="00A31CD4">
        <w:rPr>
          <w:rFonts w:ascii="Arial" w:hAnsi="Arial" w:cs="Arial"/>
          <w:sz w:val="20"/>
          <w:szCs w:val="20"/>
        </w:rPr>
        <w:t>press</w:t>
      </w:r>
      <w:r w:rsidRPr="00F566F2">
        <w:rPr>
          <w:rFonts w:ascii="Arial" w:hAnsi="Arial" w:cs="Arial"/>
          <w:sz w:val="20"/>
          <w:szCs w:val="20"/>
        </w:rPr>
        <w:t xml:space="preserve">.tuv.com sowie im Internet: </w:t>
      </w:r>
      <w:r w:rsidR="004F32B4" w:rsidRPr="00F566F2">
        <w:rPr>
          <w:rFonts w:ascii="Arial" w:hAnsi="Arial" w:cs="Arial"/>
          <w:sz w:val="20"/>
          <w:szCs w:val="20"/>
        </w:rPr>
        <w:t>www.tuv.com/presse</w:t>
      </w:r>
      <w:r w:rsidRPr="00F566F2">
        <w:rPr>
          <w:rFonts w:ascii="Arial" w:hAnsi="Arial" w:cs="Arial"/>
          <w:sz w:val="20"/>
          <w:szCs w:val="20"/>
        </w:rPr>
        <w:t xml:space="preserve"> und </w:t>
      </w:r>
      <w:hyperlink r:id="rId9" w:history="1">
        <w:r w:rsidRPr="00F566F2">
          <w:rPr>
            <w:rFonts w:ascii="Arial" w:hAnsi="Arial" w:cs="Arial"/>
            <w:sz w:val="20"/>
            <w:szCs w:val="20"/>
          </w:rPr>
          <w:t>www.twitter.com/tuvcom_presse</w:t>
        </w:r>
      </w:hyperlink>
    </w:p>
    <w:sectPr w:rsidR="003C722D" w:rsidRPr="00F566F2" w:rsidSect="003C722D">
      <w:headerReference w:type="default" r:id="rId10"/>
      <w:foot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8C963" w14:textId="77777777" w:rsidR="00F94C5E" w:rsidRDefault="00F94C5E" w:rsidP="00D72123">
      <w:pPr>
        <w:spacing w:after="0" w:line="240" w:lineRule="auto"/>
      </w:pPr>
      <w:r>
        <w:separator/>
      </w:r>
    </w:p>
  </w:endnote>
  <w:endnote w:type="continuationSeparator" w:id="0">
    <w:p w14:paraId="428E9C75" w14:textId="77777777" w:rsidR="00F94C5E" w:rsidRDefault="00F94C5E"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QNS L+ Univers LT Std">
    <w:altName w:val="Univers LT St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214453"/>
      <w:docPartObj>
        <w:docPartGallery w:val="Page Numbers (Bottom of Page)"/>
        <w:docPartUnique/>
      </w:docPartObj>
    </w:sdtPr>
    <w:sdtEndPr>
      <w:rPr>
        <w:rFonts w:ascii="Arial" w:hAnsi="Arial" w:cs="Arial"/>
        <w:sz w:val="20"/>
      </w:rPr>
    </w:sdtEndPr>
    <w:sdtContent>
      <w:p w14:paraId="760503A5" w14:textId="08A985F4" w:rsidR="00536FBC" w:rsidRPr="00536FBC" w:rsidRDefault="00536FBC">
        <w:pPr>
          <w:pStyle w:val="Fuzeile"/>
          <w:jc w:val="right"/>
          <w:rPr>
            <w:rFonts w:ascii="Arial" w:hAnsi="Arial" w:cs="Arial"/>
            <w:sz w:val="20"/>
          </w:rPr>
        </w:pPr>
        <w:r w:rsidRPr="00536FBC">
          <w:rPr>
            <w:rFonts w:ascii="Arial" w:hAnsi="Arial" w:cs="Arial"/>
            <w:sz w:val="20"/>
          </w:rPr>
          <w:fldChar w:fldCharType="begin"/>
        </w:r>
        <w:r w:rsidRPr="00536FBC">
          <w:rPr>
            <w:rFonts w:ascii="Arial" w:hAnsi="Arial" w:cs="Arial"/>
            <w:sz w:val="20"/>
          </w:rPr>
          <w:instrText>PAGE   \* MERGEFORMAT</w:instrText>
        </w:r>
        <w:r w:rsidRPr="00536FBC">
          <w:rPr>
            <w:rFonts w:ascii="Arial" w:hAnsi="Arial" w:cs="Arial"/>
            <w:sz w:val="20"/>
          </w:rPr>
          <w:fldChar w:fldCharType="separate"/>
        </w:r>
        <w:r w:rsidR="00431F93">
          <w:rPr>
            <w:rFonts w:ascii="Arial" w:hAnsi="Arial" w:cs="Arial"/>
            <w:noProof/>
            <w:sz w:val="20"/>
          </w:rPr>
          <w:t>5</w:t>
        </w:r>
        <w:r w:rsidRPr="00536FBC">
          <w:rPr>
            <w:rFonts w:ascii="Arial" w:hAnsi="Arial" w:cs="Arial"/>
            <w:sz w:val="20"/>
          </w:rPr>
          <w:fldChar w:fldCharType="end"/>
        </w:r>
      </w:p>
    </w:sdtContent>
  </w:sdt>
  <w:p w14:paraId="3969C575" w14:textId="77777777" w:rsidR="00536FBC" w:rsidRDefault="00536F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3F03" w14:textId="77777777" w:rsidR="00F94C5E" w:rsidRDefault="00F94C5E" w:rsidP="00D72123">
      <w:pPr>
        <w:spacing w:after="0" w:line="240" w:lineRule="auto"/>
      </w:pPr>
      <w:r>
        <w:separator/>
      </w:r>
    </w:p>
  </w:footnote>
  <w:footnote w:type="continuationSeparator" w:id="0">
    <w:p w14:paraId="2E03D6F4" w14:textId="77777777" w:rsidR="00F94C5E" w:rsidRDefault="00F94C5E"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7DE9"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29E7C395" wp14:editId="3B47038B">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2E5FD239" wp14:editId="2D10AFAC">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74302097"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FD239"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74302097"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61F1E20"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461A4"/>
    <w:rsid w:val="00054D0A"/>
    <w:rsid w:val="00056660"/>
    <w:rsid w:val="00061BAD"/>
    <w:rsid w:val="00064B9D"/>
    <w:rsid w:val="0006533A"/>
    <w:rsid w:val="00081C4D"/>
    <w:rsid w:val="000A1FC8"/>
    <w:rsid w:val="000A4B26"/>
    <w:rsid w:val="000C4BDA"/>
    <w:rsid w:val="000C6D10"/>
    <w:rsid w:val="000E1C4C"/>
    <w:rsid w:val="000F2434"/>
    <w:rsid w:val="001073FA"/>
    <w:rsid w:val="00124089"/>
    <w:rsid w:val="00150E4E"/>
    <w:rsid w:val="00153885"/>
    <w:rsid w:val="001644D0"/>
    <w:rsid w:val="00187279"/>
    <w:rsid w:val="00192381"/>
    <w:rsid w:val="001B5D4F"/>
    <w:rsid w:val="001D18D1"/>
    <w:rsid w:val="001E5EB2"/>
    <w:rsid w:val="00201861"/>
    <w:rsid w:val="002071C7"/>
    <w:rsid w:val="002207B1"/>
    <w:rsid w:val="002460D2"/>
    <w:rsid w:val="0025449E"/>
    <w:rsid w:val="00254E4D"/>
    <w:rsid w:val="00264F71"/>
    <w:rsid w:val="002977DD"/>
    <w:rsid w:val="002B4D4D"/>
    <w:rsid w:val="002C1A46"/>
    <w:rsid w:val="002D64D8"/>
    <w:rsid w:val="002D665E"/>
    <w:rsid w:val="00330B36"/>
    <w:rsid w:val="00356470"/>
    <w:rsid w:val="0035674C"/>
    <w:rsid w:val="003568CB"/>
    <w:rsid w:val="00361013"/>
    <w:rsid w:val="00365BEB"/>
    <w:rsid w:val="00366C24"/>
    <w:rsid w:val="00375ADE"/>
    <w:rsid w:val="003A4FF6"/>
    <w:rsid w:val="003C722D"/>
    <w:rsid w:val="003E70CB"/>
    <w:rsid w:val="00401BB1"/>
    <w:rsid w:val="00401FD3"/>
    <w:rsid w:val="004044B9"/>
    <w:rsid w:val="004064D3"/>
    <w:rsid w:val="00431F6C"/>
    <w:rsid w:val="00431F93"/>
    <w:rsid w:val="0043724D"/>
    <w:rsid w:val="0048358C"/>
    <w:rsid w:val="004869D2"/>
    <w:rsid w:val="00493F32"/>
    <w:rsid w:val="004D4BBE"/>
    <w:rsid w:val="004E0AFA"/>
    <w:rsid w:val="004F32B4"/>
    <w:rsid w:val="004F6B6A"/>
    <w:rsid w:val="00500879"/>
    <w:rsid w:val="005023C9"/>
    <w:rsid w:val="00511C4E"/>
    <w:rsid w:val="00536FBC"/>
    <w:rsid w:val="0058780D"/>
    <w:rsid w:val="005B2628"/>
    <w:rsid w:val="005C2271"/>
    <w:rsid w:val="005C39AF"/>
    <w:rsid w:val="00601658"/>
    <w:rsid w:val="00612919"/>
    <w:rsid w:val="00623A9C"/>
    <w:rsid w:val="00624234"/>
    <w:rsid w:val="006537E3"/>
    <w:rsid w:val="006A4796"/>
    <w:rsid w:val="006E41EB"/>
    <w:rsid w:val="00707004"/>
    <w:rsid w:val="00754CEE"/>
    <w:rsid w:val="007A737C"/>
    <w:rsid w:val="007D0597"/>
    <w:rsid w:val="008145CB"/>
    <w:rsid w:val="008641AE"/>
    <w:rsid w:val="008B2C5A"/>
    <w:rsid w:val="008C4EEA"/>
    <w:rsid w:val="008D7592"/>
    <w:rsid w:val="008E1EEC"/>
    <w:rsid w:val="008E3E1F"/>
    <w:rsid w:val="00910393"/>
    <w:rsid w:val="00914B2B"/>
    <w:rsid w:val="00965509"/>
    <w:rsid w:val="00972400"/>
    <w:rsid w:val="009A3C4A"/>
    <w:rsid w:val="009D3FF0"/>
    <w:rsid w:val="009D404E"/>
    <w:rsid w:val="009F1131"/>
    <w:rsid w:val="009F149E"/>
    <w:rsid w:val="00A31CD4"/>
    <w:rsid w:val="00A335E8"/>
    <w:rsid w:val="00A64375"/>
    <w:rsid w:val="00A836B2"/>
    <w:rsid w:val="00A84790"/>
    <w:rsid w:val="00A96D76"/>
    <w:rsid w:val="00AB23D4"/>
    <w:rsid w:val="00AB5977"/>
    <w:rsid w:val="00AF166B"/>
    <w:rsid w:val="00B14C97"/>
    <w:rsid w:val="00B4109D"/>
    <w:rsid w:val="00B45F80"/>
    <w:rsid w:val="00B52790"/>
    <w:rsid w:val="00B53DCC"/>
    <w:rsid w:val="00B61D2F"/>
    <w:rsid w:val="00B7224A"/>
    <w:rsid w:val="00B90FEE"/>
    <w:rsid w:val="00BB1D8B"/>
    <w:rsid w:val="00BC448B"/>
    <w:rsid w:val="00BE4DBE"/>
    <w:rsid w:val="00BE5FEF"/>
    <w:rsid w:val="00C159DC"/>
    <w:rsid w:val="00C23770"/>
    <w:rsid w:val="00C45E98"/>
    <w:rsid w:val="00C56CF8"/>
    <w:rsid w:val="00C6773C"/>
    <w:rsid w:val="00C941AB"/>
    <w:rsid w:val="00CB2873"/>
    <w:rsid w:val="00CC3D14"/>
    <w:rsid w:val="00CD725B"/>
    <w:rsid w:val="00CE3C6F"/>
    <w:rsid w:val="00D5228C"/>
    <w:rsid w:val="00D60257"/>
    <w:rsid w:val="00D72123"/>
    <w:rsid w:val="00DB6E35"/>
    <w:rsid w:val="00DE3FA7"/>
    <w:rsid w:val="00DF256B"/>
    <w:rsid w:val="00DF3564"/>
    <w:rsid w:val="00E106F4"/>
    <w:rsid w:val="00E73281"/>
    <w:rsid w:val="00EA487A"/>
    <w:rsid w:val="00EC10CC"/>
    <w:rsid w:val="00EC534D"/>
    <w:rsid w:val="00EE100B"/>
    <w:rsid w:val="00EF2695"/>
    <w:rsid w:val="00F17684"/>
    <w:rsid w:val="00F54062"/>
    <w:rsid w:val="00F566F2"/>
    <w:rsid w:val="00F64495"/>
    <w:rsid w:val="00F90D2F"/>
    <w:rsid w:val="00F94C5E"/>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3252815"/>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customStyle="1" w:styleId="Default">
    <w:name w:val="Default"/>
    <w:rsid w:val="001B5D4F"/>
    <w:pPr>
      <w:autoSpaceDE w:val="0"/>
      <w:autoSpaceDN w:val="0"/>
      <w:adjustRightInd w:val="0"/>
      <w:spacing w:after="0" w:line="240" w:lineRule="auto"/>
    </w:pPr>
    <w:rPr>
      <w:rFonts w:ascii="VIQNS L+ Univers LT Std" w:hAnsi="VIQNS L+ Univers LT Std" w:cs="VIQNS L+ Univers LT Std"/>
      <w:color w:val="000000"/>
      <w:sz w:val="24"/>
      <w:szCs w:val="24"/>
    </w:rPr>
  </w:style>
  <w:style w:type="paragraph" w:styleId="StandardWeb">
    <w:name w:val="Normal (Web)"/>
    <w:basedOn w:val="Standard"/>
    <w:uiPriority w:val="99"/>
    <w:unhideWhenUsed/>
    <w:rsid w:val="002071C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41069">
      <w:bodyDiv w:val="1"/>
      <w:marLeft w:val="0"/>
      <w:marRight w:val="0"/>
      <w:marTop w:val="0"/>
      <w:marBottom w:val="0"/>
      <w:divBdr>
        <w:top w:val="none" w:sz="0" w:space="0" w:color="auto"/>
        <w:left w:val="none" w:sz="0" w:space="0" w:color="auto"/>
        <w:bottom w:val="none" w:sz="0" w:space="0" w:color="auto"/>
        <w:right w:val="none" w:sz="0" w:space="0" w:color="auto"/>
      </w:divBdr>
    </w:div>
    <w:div w:id="17327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rallar\2347%20Sporthalle\Final\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4A72-AD9F-47F8-84DC-1CA34449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8329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4</cp:revision>
  <cp:lastPrinted>2017-12-06T08:02:00Z</cp:lastPrinted>
  <dcterms:created xsi:type="dcterms:W3CDTF">2023-05-10T10:42:00Z</dcterms:created>
  <dcterms:modified xsi:type="dcterms:W3CDTF">2023-05-10T10:45:00Z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