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73" w:rsidRDefault="00E30022">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 xml:space="preserve">„100 Prozent störungsfrei“: TÜV Rheinland, Rheinische </w:t>
      </w:r>
      <w:proofErr w:type="spellStart"/>
      <w:r>
        <w:rPr>
          <w:rFonts w:eastAsia="Times New Roman" w:cs="Arial"/>
          <w:sz w:val="20"/>
          <w:szCs w:val="20"/>
          <w:u w:val="single"/>
          <w:lang w:eastAsia="de-DE"/>
        </w:rPr>
        <w:t>NETZGesellschaft</w:t>
      </w:r>
      <w:proofErr w:type="spellEnd"/>
      <w:r>
        <w:rPr>
          <w:rFonts w:eastAsia="Times New Roman" w:cs="Arial"/>
          <w:sz w:val="20"/>
          <w:szCs w:val="20"/>
          <w:u w:val="single"/>
          <w:lang w:eastAsia="de-DE"/>
        </w:rPr>
        <w:t xml:space="preserve"> und GVG Rhein-Erft ziehen positive Zwischenbilanz zu Wasserstoff-Feldtest </w:t>
      </w:r>
    </w:p>
    <w:p w:rsidR="00360473" w:rsidRDefault="00E30022">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20 Prozent Wasserstoff im Gasnetz in Erftstadt / Erster L-Gas-Test dieser Art in Deutschland / Fazit zum Ende der Heizperiode: 100 Testhaushalte seit </w:t>
      </w:r>
      <w:r w:rsidR="00287B2F">
        <w:rPr>
          <w:rFonts w:ascii="Arial" w:eastAsia="Times New Roman" w:hAnsi="Arial" w:cs="Arial"/>
          <w:sz w:val="20"/>
          <w:szCs w:val="20"/>
          <w:lang w:eastAsia="de-DE"/>
        </w:rPr>
        <w:t xml:space="preserve">mehr als </w:t>
      </w:r>
      <w:r>
        <w:rPr>
          <w:rFonts w:ascii="Arial" w:eastAsia="Times New Roman" w:hAnsi="Arial" w:cs="Arial"/>
          <w:sz w:val="20"/>
          <w:szCs w:val="20"/>
          <w:lang w:eastAsia="de-DE"/>
        </w:rPr>
        <w:t xml:space="preserve">6 Monaten störungsfrei versorgt / Endgeräte zu 100 Prozent kompatibel: Keine Geräteumstellung erforderlich / </w:t>
      </w:r>
      <w:hyperlink r:id="rId11" w:history="1">
        <w:r>
          <w:rPr>
            <w:rStyle w:val="Hyperlink"/>
            <w:rFonts w:ascii="Arial" w:eastAsia="Times New Roman" w:hAnsi="Arial" w:cs="Arial"/>
            <w:sz w:val="20"/>
            <w:szCs w:val="20"/>
            <w:lang w:eastAsia="de-DE"/>
          </w:rPr>
          <w:t>www.tuv.com/wasserstoff</w:t>
        </w:r>
      </w:hyperlink>
      <w:r>
        <w:rPr>
          <w:rFonts w:ascii="Arial" w:eastAsia="Times New Roman" w:hAnsi="Arial" w:cs="Arial"/>
          <w:sz w:val="20"/>
          <w:szCs w:val="20"/>
          <w:lang w:eastAsia="de-DE"/>
        </w:rPr>
        <w:t xml:space="preserve"> </w:t>
      </w:r>
    </w:p>
    <w:p w:rsidR="00360473" w:rsidRDefault="00360473">
      <w:pPr>
        <w:spacing w:after="0" w:line="360" w:lineRule="auto"/>
        <w:rPr>
          <w:rFonts w:ascii="Arial" w:eastAsia="Times New Roman" w:hAnsi="Arial" w:cs="Arial"/>
          <w:sz w:val="20"/>
          <w:szCs w:val="20"/>
          <w:lang w:eastAsia="de-DE"/>
        </w:rPr>
      </w:pPr>
    </w:p>
    <w:p w:rsidR="00360473" w:rsidRDefault="00E30022">
      <w:pPr>
        <w:spacing w:after="0" w:line="360" w:lineRule="auto"/>
        <w:rPr>
          <w:rFonts w:ascii="Arial" w:eastAsia="Times New Roman" w:hAnsi="Arial" w:cs="Arial"/>
          <w:sz w:val="20"/>
          <w:szCs w:val="20"/>
          <w:lang w:eastAsia="de-DE"/>
        </w:rPr>
      </w:pPr>
      <w:r w:rsidRPr="00E30022">
        <w:rPr>
          <w:rFonts w:ascii="Arial" w:eastAsia="Times New Roman" w:hAnsi="Arial" w:cs="Arial"/>
          <w:b/>
          <w:sz w:val="20"/>
          <w:szCs w:val="20"/>
          <w:lang w:eastAsia="de-DE"/>
        </w:rPr>
        <w:t xml:space="preserve">Erftstadt/Köln, </w:t>
      </w:r>
      <w:r w:rsidR="0099703D">
        <w:rPr>
          <w:rFonts w:ascii="Arial" w:eastAsia="Times New Roman" w:hAnsi="Arial" w:cs="Arial"/>
          <w:b/>
          <w:sz w:val="20"/>
          <w:szCs w:val="20"/>
          <w:lang w:eastAsia="de-DE"/>
        </w:rPr>
        <w:t>15. Mai</w:t>
      </w:r>
      <w:r w:rsidRPr="00E30022">
        <w:rPr>
          <w:rFonts w:ascii="Arial" w:eastAsia="Times New Roman" w:hAnsi="Arial" w:cs="Arial"/>
          <w:b/>
          <w:sz w:val="20"/>
          <w:szCs w:val="20"/>
          <w:lang w:eastAsia="de-DE"/>
        </w:rPr>
        <w:t xml:space="preserve"> 2023.</w:t>
      </w:r>
      <w:r w:rsidRPr="00E30022">
        <w:rPr>
          <w:rFonts w:ascii="Arial" w:eastAsia="Times New Roman" w:hAnsi="Arial" w:cs="Arial"/>
          <w:sz w:val="20"/>
          <w:szCs w:val="20"/>
          <w:lang w:eastAsia="de-DE"/>
        </w:rPr>
        <w:t xml:space="preserve"> Seit Oktober testen TÜV Rheinland, der Energieversorger GVG Rhein-Erft und die Rheinische </w:t>
      </w:r>
      <w:proofErr w:type="spellStart"/>
      <w:r w:rsidRPr="00E30022">
        <w:rPr>
          <w:rFonts w:ascii="Arial" w:eastAsia="Times New Roman" w:hAnsi="Arial" w:cs="Arial"/>
          <w:sz w:val="20"/>
          <w:szCs w:val="20"/>
          <w:lang w:eastAsia="de-DE"/>
        </w:rPr>
        <w:t>NETZgesellschaft</w:t>
      </w:r>
      <w:proofErr w:type="spellEnd"/>
      <w:r w:rsidRPr="00E30022">
        <w:rPr>
          <w:rFonts w:ascii="Arial" w:eastAsia="Times New Roman" w:hAnsi="Arial" w:cs="Arial"/>
          <w:sz w:val="20"/>
          <w:szCs w:val="20"/>
          <w:lang w:eastAsia="de-DE"/>
        </w:rPr>
        <w:t xml:space="preserve"> (RNG) als regionaler Netzbetreiber in Erftstadt, wie sich die Beimischung von 20 Volumenprozent Wasserstoff im Gasnetz auswirkt. Zwischenbilanz: </w:t>
      </w:r>
      <w:r w:rsidR="00401FF6">
        <w:rPr>
          <w:rFonts w:ascii="Arial" w:eastAsia="Times New Roman" w:hAnsi="Arial" w:cs="Arial"/>
          <w:sz w:val="20"/>
          <w:szCs w:val="20"/>
          <w:lang w:eastAsia="de-DE"/>
        </w:rPr>
        <w:t xml:space="preserve">Sämtliche </w:t>
      </w:r>
      <w:r w:rsidRPr="00E30022">
        <w:rPr>
          <w:rFonts w:ascii="Arial" w:eastAsia="Times New Roman" w:hAnsi="Arial" w:cs="Arial"/>
          <w:sz w:val="20"/>
          <w:szCs w:val="20"/>
          <w:lang w:eastAsia="de-DE"/>
        </w:rPr>
        <w:t>angeschlossenen G</w:t>
      </w:r>
      <w:r w:rsidR="00401FF6">
        <w:rPr>
          <w:rFonts w:ascii="Arial" w:eastAsia="Times New Roman" w:hAnsi="Arial" w:cs="Arial"/>
          <w:sz w:val="20"/>
          <w:szCs w:val="20"/>
          <w:lang w:eastAsia="de-DE"/>
        </w:rPr>
        <w:t>asverbrauchseinrichtungen laufen</w:t>
      </w:r>
      <w:r w:rsidRPr="00E30022">
        <w:rPr>
          <w:rFonts w:ascii="Arial" w:eastAsia="Times New Roman" w:hAnsi="Arial" w:cs="Arial"/>
          <w:sz w:val="20"/>
          <w:szCs w:val="20"/>
          <w:lang w:eastAsia="de-DE"/>
        </w:rPr>
        <w:t xml:space="preserve"> zu 100 Prozent störungsfrei. Die Bürgerinnen und Bürger sowie das angeschlossene Gewerbe konnten über die gesamte Heizperiode hinweg ihre Geräte wie gewohnt nutzen. Diese mussten für das veränderte Gasgemisch nicht umgestellt werden. Auch hatte die veränderte Zusammensetzung des Gasgemisches keine Auswirkungen auf die Dichtigkeit des Gasnetzes. Der Feldtest soll noch bis Ende Dezember andauern; insgesamt nehmen 100 Haushalte aus den Stadtteilen Niederberg, </w:t>
      </w:r>
      <w:proofErr w:type="spellStart"/>
      <w:r w:rsidRPr="00E30022">
        <w:rPr>
          <w:rFonts w:ascii="Arial" w:eastAsia="Times New Roman" w:hAnsi="Arial" w:cs="Arial"/>
          <w:sz w:val="20"/>
          <w:szCs w:val="20"/>
          <w:lang w:eastAsia="de-DE"/>
        </w:rPr>
        <w:t>Borr</w:t>
      </w:r>
      <w:proofErr w:type="spellEnd"/>
      <w:r w:rsidRPr="00E30022">
        <w:rPr>
          <w:rFonts w:ascii="Arial" w:eastAsia="Times New Roman" w:hAnsi="Arial" w:cs="Arial"/>
          <w:sz w:val="20"/>
          <w:szCs w:val="20"/>
          <w:lang w:eastAsia="de-DE"/>
        </w:rPr>
        <w:t xml:space="preserve"> und Friesheim daran teil.</w:t>
      </w:r>
    </w:p>
    <w:p w:rsidR="00360473" w:rsidRDefault="00360473">
      <w:pPr>
        <w:spacing w:after="0" w:line="360" w:lineRule="auto"/>
        <w:rPr>
          <w:rFonts w:ascii="Arial" w:eastAsia="Times New Roman" w:hAnsi="Arial" w:cs="Arial"/>
          <w:sz w:val="20"/>
          <w:szCs w:val="20"/>
          <w:lang w:eastAsia="de-DE"/>
        </w:rPr>
      </w:pPr>
    </w:p>
    <w:p w:rsidR="00360473" w:rsidRDefault="00E30022">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„Bisher ist das deutsche Gasnetz nur für eine Beimischung von 10 Volumenprozent Wasserstoff zugelassen. Der aktuelle Test bestätigt: Sowohl das Gasnetz als auch die angeschlossenen Gasverbrauchseinrichtungen vertragen eine doppelt so hohe Beimischung an Wasserstoff“, erklärt Projektmanager Reiner Verbert von TÜV Rheinland. Weitere Besonderheit: Es ist deutschlandweit der erste Test dieser Art, der in einem L-Gasnetz durchgeführt wird. Weite Teile Westdeutschlands werden noch mit sogenanntem L-Gas versorgt, das sich in seiner Beschaffenheit und Herkunft von sogenanntem H-Gas unterscheidet.  </w:t>
      </w:r>
    </w:p>
    <w:p w:rsidR="00360473" w:rsidRDefault="00E30022">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 </w:t>
      </w:r>
    </w:p>
    <w:p w:rsidR="00360473" w:rsidRDefault="00E30022">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Niederberg, </w:t>
      </w:r>
      <w:proofErr w:type="spellStart"/>
      <w:r>
        <w:rPr>
          <w:rFonts w:ascii="Arial" w:eastAsia="Times New Roman" w:hAnsi="Arial" w:cs="Arial"/>
          <w:sz w:val="20"/>
          <w:szCs w:val="20"/>
          <w:lang w:eastAsia="de-DE"/>
        </w:rPr>
        <w:t>Borr</w:t>
      </w:r>
      <w:proofErr w:type="spellEnd"/>
      <w:r>
        <w:rPr>
          <w:rFonts w:ascii="Arial" w:eastAsia="Times New Roman" w:hAnsi="Arial" w:cs="Arial"/>
          <w:sz w:val="20"/>
          <w:szCs w:val="20"/>
          <w:lang w:eastAsia="de-DE"/>
        </w:rPr>
        <w:t xml:space="preserve"> und das Gewerbegebiet Friesheim eignen sich besonders gut für einen Feldtest dieser Art. Der Grund: Das rund neun Kilometer lange Netz wurde erst 2007 errichtet und ist damit technisch auf einem sehr modernen Stand. Mit seinen Hausanschluss- und Verteilleitungen lässt es sich zudem sehr gut überwachen. Sowohl Netztopologie als auch Gerätetechnik der Testhaushalte eignen sich besonders gut für eine repräsentative Ergebnisauswertung, die sich auf andere Gebiete übertragen lässt.</w:t>
      </w:r>
    </w:p>
    <w:p w:rsidR="00A20DDF" w:rsidRDefault="00A20DDF">
      <w:pPr>
        <w:spacing w:after="0" w:line="360" w:lineRule="auto"/>
        <w:rPr>
          <w:rFonts w:ascii="Arial" w:eastAsia="Times New Roman" w:hAnsi="Arial" w:cs="Arial"/>
          <w:b/>
          <w:sz w:val="20"/>
          <w:szCs w:val="20"/>
          <w:lang w:eastAsia="de-DE"/>
        </w:rPr>
      </w:pPr>
    </w:p>
    <w:p w:rsidR="00360473" w:rsidRDefault="00E30022">
      <w:pPr>
        <w:spacing w:after="0" w:line="360" w:lineRule="auto"/>
        <w:rPr>
          <w:rFonts w:ascii="Arial" w:eastAsia="Times New Roman" w:hAnsi="Arial" w:cs="Arial"/>
          <w:sz w:val="20"/>
          <w:szCs w:val="20"/>
          <w:lang w:eastAsia="de-DE"/>
        </w:rPr>
      </w:pPr>
      <w:r>
        <w:rPr>
          <w:rFonts w:ascii="Arial" w:eastAsia="Times New Roman" w:hAnsi="Arial" w:cs="Arial"/>
          <w:b/>
          <w:sz w:val="20"/>
          <w:szCs w:val="20"/>
          <w:lang w:eastAsia="de-DE"/>
        </w:rPr>
        <w:lastRenderedPageBreak/>
        <w:t xml:space="preserve">Power </w:t>
      </w:r>
      <w:proofErr w:type="spellStart"/>
      <w:r>
        <w:rPr>
          <w:rFonts w:ascii="Arial" w:eastAsia="Times New Roman" w:hAnsi="Arial" w:cs="Arial"/>
          <w:b/>
          <w:sz w:val="20"/>
          <w:szCs w:val="20"/>
          <w:lang w:eastAsia="de-DE"/>
        </w:rPr>
        <w:t>to</w:t>
      </w:r>
      <w:proofErr w:type="spellEnd"/>
      <w:r>
        <w:rPr>
          <w:rFonts w:ascii="Arial" w:eastAsia="Times New Roman" w:hAnsi="Arial" w:cs="Arial"/>
          <w:b/>
          <w:sz w:val="20"/>
          <w:szCs w:val="20"/>
          <w:lang w:eastAsia="de-DE"/>
        </w:rPr>
        <w:t xml:space="preserve"> Gas: Gasnetz als Speicherlösung für Er</w:t>
      </w:r>
      <w:bookmarkStart w:id="0" w:name="_GoBack"/>
      <w:bookmarkEnd w:id="0"/>
      <w:r>
        <w:rPr>
          <w:rFonts w:ascii="Arial" w:eastAsia="Times New Roman" w:hAnsi="Arial" w:cs="Arial"/>
          <w:b/>
          <w:sz w:val="20"/>
          <w:szCs w:val="20"/>
          <w:lang w:eastAsia="de-DE"/>
        </w:rPr>
        <w:t>neuerbare Energien</w:t>
      </w:r>
    </w:p>
    <w:p w:rsidR="00360473" w:rsidRDefault="00E30022">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„Die positive Zwischenbilanz des Feldtests ist eine gute Nachricht für die Energiewende“, ergänzt Reiner Verbert. „Denn das bestehende Erdgasnetz stellt einen idealen Speicher für </w:t>
      </w:r>
      <w:r w:rsidR="00C95BCB">
        <w:rPr>
          <w:rFonts w:ascii="Arial" w:eastAsia="Times New Roman" w:hAnsi="Arial" w:cs="Arial"/>
          <w:sz w:val="20"/>
          <w:szCs w:val="20"/>
          <w:lang w:eastAsia="de-DE"/>
        </w:rPr>
        <w:t>klimaneutrale Gase</w:t>
      </w:r>
      <w:r w:rsidR="00401FF6">
        <w:rPr>
          <w:rFonts w:ascii="Arial" w:eastAsia="Times New Roman" w:hAnsi="Arial" w:cs="Arial"/>
          <w:sz w:val="20"/>
          <w:szCs w:val="20"/>
          <w:lang w:eastAsia="de-DE"/>
        </w:rPr>
        <w:t xml:space="preserve"> wie Grünen Wasserstoff</w:t>
      </w:r>
      <w:r>
        <w:rPr>
          <w:rFonts w:ascii="Arial" w:eastAsia="Times New Roman" w:hAnsi="Arial" w:cs="Arial"/>
          <w:sz w:val="20"/>
          <w:szCs w:val="20"/>
          <w:lang w:eastAsia="de-DE"/>
        </w:rPr>
        <w:t xml:space="preserve"> dar. So könnte beispielsweise Grünstrom, der in wind- und sonnenreichen Zeiten auf Grund drohender Netzüberlastung bisher nicht ins Netz eingespeist wird, mittels Elektrolyse vermehrt in Grünen Wasserstoff umgewandelt und im bestehenden Gasnetz eingespeichert werden.“ Im Fachjargon wird dies Power </w:t>
      </w:r>
      <w:proofErr w:type="spellStart"/>
      <w:r>
        <w:rPr>
          <w:rFonts w:ascii="Arial" w:eastAsia="Times New Roman" w:hAnsi="Arial" w:cs="Arial"/>
          <w:sz w:val="20"/>
          <w:szCs w:val="20"/>
          <w:lang w:eastAsia="de-DE"/>
        </w:rPr>
        <w:t>to</w:t>
      </w:r>
      <w:proofErr w:type="spellEnd"/>
      <w:r>
        <w:rPr>
          <w:rFonts w:ascii="Arial" w:eastAsia="Times New Roman" w:hAnsi="Arial" w:cs="Arial"/>
          <w:sz w:val="20"/>
          <w:szCs w:val="20"/>
          <w:lang w:eastAsia="de-DE"/>
        </w:rPr>
        <w:t xml:space="preserve"> Gas genannt. Allein in Deutschland gibt es 500.000 Kilometer Gasnetz. Neben dem Wind- und Photovoltaik-Ausbau sowie Wärmepumpeninstallationen könnte mittels Power </w:t>
      </w:r>
      <w:proofErr w:type="spellStart"/>
      <w:r>
        <w:rPr>
          <w:rFonts w:ascii="Arial" w:eastAsia="Times New Roman" w:hAnsi="Arial" w:cs="Arial"/>
          <w:sz w:val="20"/>
          <w:szCs w:val="20"/>
          <w:lang w:eastAsia="de-DE"/>
        </w:rPr>
        <w:t>to</w:t>
      </w:r>
      <w:proofErr w:type="spellEnd"/>
      <w:r>
        <w:rPr>
          <w:rFonts w:ascii="Arial" w:eastAsia="Times New Roman" w:hAnsi="Arial" w:cs="Arial"/>
          <w:sz w:val="20"/>
          <w:szCs w:val="20"/>
          <w:lang w:eastAsia="de-DE"/>
        </w:rPr>
        <w:t xml:space="preserve"> Gas auch das bestehende Gasnetz einen erheblichen Beitrag zur </w:t>
      </w:r>
      <w:proofErr w:type="spellStart"/>
      <w:r>
        <w:rPr>
          <w:rFonts w:ascii="Arial" w:eastAsia="Times New Roman" w:hAnsi="Arial" w:cs="Arial"/>
          <w:sz w:val="20"/>
          <w:szCs w:val="20"/>
          <w:lang w:eastAsia="de-DE"/>
        </w:rPr>
        <w:t>Dekarbonisierung</w:t>
      </w:r>
      <w:proofErr w:type="spellEnd"/>
      <w:r>
        <w:rPr>
          <w:rFonts w:ascii="Arial" w:eastAsia="Times New Roman" w:hAnsi="Arial" w:cs="Arial"/>
          <w:sz w:val="20"/>
          <w:szCs w:val="20"/>
          <w:lang w:eastAsia="de-DE"/>
        </w:rPr>
        <w:t xml:space="preserve"> leisten. Bisher steht besonders die Stromerzeugung im Fokus der Energiewende. Dabei kann Grüner Wasserstoff auch wesentlich zu einer </w:t>
      </w:r>
      <w:proofErr w:type="spellStart"/>
      <w:r>
        <w:rPr>
          <w:rFonts w:ascii="Arial" w:eastAsia="Times New Roman" w:hAnsi="Arial" w:cs="Arial"/>
          <w:sz w:val="20"/>
          <w:szCs w:val="20"/>
          <w:lang w:eastAsia="de-DE"/>
        </w:rPr>
        <w:t>Dekarbonisierung</w:t>
      </w:r>
      <w:proofErr w:type="spellEnd"/>
      <w:r>
        <w:rPr>
          <w:rFonts w:ascii="Arial" w:eastAsia="Times New Roman" w:hAnsi="Arial" w:cs="Arial"/>
          <w:sz w:val="20"/>
          <w:szCs w:val="20"/>
          <w:lang w:eastAsia="de-DE"/>
        </w:rPr>
        <w:t xml:space="preserve"> des Wärmebereichs beitragen. Um die technischen Möglichkeiten von Power </w:t>
      </w:r>
      <w:proofErr w:type="spellStart"/>
      <w:r>
        <w:rPr>
          <w:rFonts w:ascii="Arial" w:eastAsia="Times New Roman" w:hAnsi="Arial" w:cs="Arial"/>
          <w:sz w:val="20"/>
          <w:szCs w:val="20"/>
          <w:lang w:eastAsia="de-DE"/>
        </w:rPr>
        <w:t>to</w:t>
      </w:r>
      <w:proofErr w:type="spellEnd"/>
      <w:r>
        <w:rPr>
          <w:rFonts w:ascii="Arial" w:eastAsia="Times New Roman" w:hAnsi="Arial" w:cs="Arial"/>
          <w:sz w:val="20"/>
          <w:szCs w:val="20"/>
          <w:lang w:eastAsia="de-DE"/>
        </w:rPr>
        <w:t xml:space="preserve"> Gas weiter auszuloten, plant TÜV Rheinland aktuell, in geeigneten Gasnetzen eine Wasserstoffbeimischung von bis zu 30 Volumenprozent Wasserstoff zu testen. </w:t>
      </w:r>
    </w:p>
    <w:p w:rsidR="00360473" w:rsidRDefault="00360473">
      <w:pPr>
        <w:spacing w:after="0" w:line="360" w:lineRule="auto"/>
        <w:rPr>
          <w:rFonts w:ascii="Arial" w:eastAsia="Times New Roman" w:hAnsi="Arial" w:cs="Arial"/>
          <w:sz w:val="20"/>
          <w:szCs w:val="20"/>
          <w:lang w:eastAsia="de-DE"/>
        </w:rPr>
      </w:pPr>
    </w:p>
    <w:p w:rsidR="00360473" w:rsidRDefault="00E30022">
      <w:pPr>
        <w:spacing w:after="0" w:line="360" w:lineRule="auto"/>
        <w:rPr>
          <w:rFonts w:ascii="Arial" w:eastAsia="Times New Roman" w:hAnsi="Arial" w:cs="Arial"/>
          <w:b/>
          <w:sz w:val="20"/>
          <w:szCs w:val="20"/>
          <w:lang w:eastAsia="de-DE"/>
        </w:rPr>
      </w:pPr>
      <w:r>
        <w:rPr>
          <w:rFonts w:ascii="Arial" w:eastAsia="Times New Roman" w:hAnsi="Arial" w:cs="Arial"/>
          <w:b/>
          <w:sz w:val="20"/>
          <w:szCs w:val="20"/>
          <w:lang w:eastAsia="de-DE"/>
        </w:rPr>
        <w:t>Schrittweise Erhöhung des Wasserstoffanteils</w:t>
      </w:r>
    </w:p>
    <w:p w:rsidR="00360473" w:rsidRDefault="00E30022">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Die Fachleute von TÜV Rheinland,</w:t>
      </w:r>
      <w:r w:rsidR="00401FF6">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der GVG Rhein-Erft und der RNG haben den Wasserstoff im Testgebiet in Erftstadt in mehreren Stufen beigemischt: Zunächst mischten sie dem Erdgas 10 Prozent Wasserstoff bei, nach vier Wochen erhöhten sie den Anteil schrittweise auf 15 Prozent und seit Oktober 2022 läuft das Gasnetz mit 20 Prozent Wasserstoffbeimischung. „Im Vorfeld haben wir alle Gasverbrauchseinrichtungen im Testgebiet mit einem </w:t>
      </w:r>
      <w:proofErr w:type="spellStart"/>
      <w:r>
        <w:rPr>
          <w:rFonts w:ascii="Arial" w:eastAsia="Times New Roman" w:hAnsi="Arial" w:cs="Arial"/>
          <w:sz w:val="20"/>
          <w:szCs w:val="20"/>
          <w:lang w:eastAsia="de-DE"/>
        </w:rPr>
        <w:t>Prüfgas</w:t>
      </w:r>
      <w:proofErr w:type="spellEnd"/>
      <w:r>
        <w:rPr>
          <w:rFonts w:ascii="Arial" w:eastAsia="Times New Roman" w:hAnsi="Arial" w:cs="Arial"/>
          <w:sz w:val="20"/>
          <w:szCs w:val="20"/>
          <w:lang w:eastAsia="de-DE"/>
        </w:rPr>
        <w:t xml:space="preserve"> beaufschlagt, welches einen Anteil von 23 Volumenprozent Wasserstoff enthält. Dadurch haben wir die Eignung jedes einzelnen Gasgerätes im Projektgebiet sichergestellt“, erklärt der Projektleiter Herr Michael </w:t>
      </w:r>
      <w:proofErr w:type="spellStart"/>
      <w:r>
        <w:rPr>
          <w:rFonts w:ascii="Arial" w:eastAsia="Times New Roman" w:hAnsi="Arial" w:cs="Arial"/>
          <w:sz w:val="20"/>
          <w:szCs w:val="20"/>
          <w:lang w:eastAsia="de-DE"/>
        </w:rPr>
        <w:t>Thys</w:t>
      </w:r>
      <w:proofErr w:type="spellEnd"/>
      <w:r>
        <w:rPr>
          <w:rFonts w:ascii="Arial" w:eastAsia="Times New Roman" w:hAnsi="Arial" w:cs="Arial"/>
          <w:sz w:val="20"/>
          <w:szCs w:val="20"/>
          <w:lang w:eastAsia="de-DE"/>
        </w:rPr>
        <w:t xml:space="preserve"> (GVG). „Im weiteren Verlauf des Projektes wurden an ausgewählten Referenzgeräten Stichprobenmessungen durchgeführt, um die Verbrennungsgüte der Geräte direkt vor Ort zu beurteilen, je nach beigemischtem Wasserstoffanteil. Zudem sind bei ausgewählten Haushalten spezielle Messgeräte des Schweizer Unternehmens MEMS AG verbaut worden, über welche der Wasserstoffgehalt des Gasgemischs vor Ort beim Endkunden kontinuierlich überwacht werden kann“, ergänzt Felix Schönwald, von der RNG und stellvertretender Projektleiter. </w:t>
      </w:r>
    </w:p>
    <w:p w:rsidR="00360473" w:rsidRDefault="00E30022">
      <w:pPr>
        <w:spacing w:after="0" w:line="360" w:lineRule="auto"/>
        <w:ind w:right="-2"/>
        <w:rPr>
          <w:rFonts w:ascii="Arial" w:hAnsi="Arial" w:cs="Arial"/>
          <w:b/>
          <w:i/>
          <w:iCs/>
          <w:color w:val="000000"/>
          <w:sz w:val="18"/>
          <w:szCs w:val="20"/>
        </w:rPr>
      </w:pPr>
      <w:r>
        <w:rPr>
          <w:rFonts w:ascii="Arial" w:hAnsi="Arial" w:cs="Arial"/>
          <w:b/>
          <w:i/>
          <w:iCs/>
          <w:color w:val="000000"/>
          <w:sz w:val="18"/>
          <w:szCs w:val="20"/>
        </w:rPr>
        <w:br w:type="page"/>
      </w:r>
    </w:p>
    <w:p w:rsidR="00360473" w:rsidRDefault="00E30022">
      <w:pPr>
        <w:spacing w:after="0" w:line="360" w:lineRule="auto"/>
        <w:ind w:right="-2"/>
        <w:rPr>
          <w:rFonts w:ascii="Arial" w:hAnsi="Arial" w:cs="Arial"/>
          <w:b/>
          <w:i/>
          <w:iCs/>
          <w:color w:val="000000"/>
          <w:sz w:val="18"/>
          <w:szCs w:val="20"/>
        </w:rPr>
      </w:pPr>
      <w:r>
        <w:rPr>
          <w:rFonts w:ascii="Arial" w:hAnsi="Arial" w:cs="Arial"/>
          <w:b/>
          <w:i/>
          <w:iCs/>
          <w:color w:val="000000"/>
          <w:sz w:val="18"/>
          <w:szCs w:val="20"/>
        </w:rPr>
        <w:lastRenderedPageBreak/>
        <w:t>Über TÜV Rheinland</w:t>
      </w:r>
    </w:p>
    <w:p w:rsidR="00360473" w:rsidRDefault="00E30022">
      <w:pPr>
        <w:widowControl w:val="0"/>
        <w:tabs>
          <w:tab w:val="left" w:pos="7380"/>
        </w:tabs>
        <w:autoSpaceDE w:val="0"/>
        <w:autoSpaceDN w:val="0"/>
        <w:adjustRightInd w:val="0"/>
        <w:spacing w:line="360" w:lineRule="auto"/>
        <w:ind w:right="-2"/>
        <w:rPr>
          <w:rStyle w:val="Hyperlink"/>
          <w:rFonts w:ascii="Arial" w:hAnsi="Arial" w:cs="Arial"/>
          <w:i/>
          <w:iCs/>
          <w:sz w:val="18"/>
          <w:szCs w:val="20"/>
        </w:rPr>
      </w:pPr>
      <w:r>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Pr>
          <w:rFonts w:ascii="Arial" w:hAnsi="Arial" w:cs="Arial"/>
          <w:i/>
          <w:sz w:val="18"/>
          <w:szCs w:val="20"/>
        </w:rPr>
        <w:t xml:space="preserve">Website: </w:t>
      </w:r>
      <w:hyperlink r:id="rId12" w:history="1">
        <w:r>
          <w:rPr>
            <w:rStyle w:val="Hyperlink"/>
            <w:rFonts w:ascii="Arial" w:hAnsi="Arial" w:cs="Arial"/>
            <w:i/>
            <w:iCs/>
            <w:sz w:val="18"/>
            <w:szCs w:val="20"/>
          </w:rPr>
          <w:t>www.tuv.com</w:t>
        </w:r>
      </w:hyperlink>
    </w:p>
    <w:p w:rsidR="00360473" w:rsidRDefault="00E30022">
      <w:pPr>
        <w:shd w:val="clear" w:color="auto" w:fill="FFFFFF"/>
        <w:spacing w:before="100" w:beforeAutospacing="1" w:after="100" w:afterAutospacing="1" w:line="360" w:lineRule="auto"/>
        <w:rPr>
          <w:rFonts w:ascii="Arial" w:hAnsi="Arial" w:cs="Arial"/>
          <w:bCs/>
          <w:i/>
          <w:sz w:val="18"/>
          <w:szCs w:val="18"/>
        </w:rPr>
      </w:pPr>
      <w:r>
        <w:rPr>
          <w:rFonts w:ascii="Arial" w:hAnsi="Arial" w:cs="Arial"/>
          <w:b/>
          <w:bCs/>
          <w:i/>
          <w:sz w:val="18"/>
          <w:szCs w:val="18"/>
        </w:rPr>
        <w:t xml:space="preserve">Die Rheinische </w:t>
      </w:r>
      <w:proofErr w:type="spellStart"/>
      <w:r>
        <w:rPr>
          <w:rFonts w:ascii="Arial" w:hAnsi="Arial" w:cs="Arial"/>
          <w:b/>
          <w:bCs/>
          <w:i/>
          <w:sz w:val="18"/>
          <w:szCs w:val="18"/>
        </w:rPr>
        <w:t>NETZGesellschaft</w:t>
      </w:r>
      <w:proofErr w:type="spellEnd"/>
      <w:r>
        <w:rPr>
          <w:rFonts w:ascii="Arial" w:hAnsi="Arial" w:cs="Arial"/>
          <w:b/>
          <w:bCs/>
          <w:i/>
          <w:sz w:val="18"/>
          <w:szCs w:val="18"/>
        </w:rPr>
        <w:t xml:space="preserve"> mbH</w:t>
      </w:r>
      <w:r>
        <w:rPr>
          <w:rFonts w:ascii="Arial" w:hAnsi="Arial" w:cs="Arial"/>
          <w:bCs/>
          <w:i/>
          <w:sz w:val="18"/>
          <w:szCs w:val="18"/>
        </w:rPr>
        <w:t xml:space="preserve"> </w:t>
      </w:r>
      <w:r>
        <w:rPr>
          <w:rFonts w:ascii="Arial" w:hAnsi="Arial" w:cs="Arial"/>
          <w:i/>
          <w:iCs/>
          <w:color w:val="000000"/>
          <w:sz w:val="18"/>
          <w:szCs w:val="20"/>
        </w:rPr>
        <w:t xml:space="preserve">ist die Netzbetreiberin für Köln und die rheinische Region. Die rund 115 Mitarbeitenden der Rheinischen </w:t>
      </w:r>
      <w:proofErr w:type="spellStart"/>
      <w:r>
        <w:rPr>
          <w:rFonts w:ascii="Arial" w:hAnsi="Arial" w:cs="Arial"/>
          <w:i/>
          <w:iCs/>
          <w:color w:val="000000"/>
          <w:sz w:val="18"/>
          <w:szCs w:val="20"/>
        </w:rPr>
        <w:t>NETZGesellschaft</w:t>
      </w:r>
      <w:proofErr w:type="spellEnd"/>
      <w:r>
        <w:rPr>
          <w:rFonts w:ascii="Arial" w:hAnsi="Arial" w:cs="Arial"/>
          <w:i/>
          <w:iCs/>
          <w:color w:val="000000"/>
          <w:sz w:val="18"/>
          <w:szCs w:val="20"/>
        </w:rPr>
        <w:t xml:space="preserve"> bewirtschaften Strom- und Gasnetze mit einer Gesamtlänge von über 30.000 Kilometern und stellen diese allen Marktteilnehmern diskriminierungsfrei zur Verfügung.</w:t>
      </w:r>
    </w:p>
    <w:p w:rsidR="00360473" w:rsidRDefault="00E30022">
      <w:pPr>
        <w:shd w:val="clear" w:color="auto" w:fill="FFFFFF"/>
        <w:spacing w:before="100" w:beforeAutospacing="1" w:after="100" w:afterAutospacing="1" w:line="360" w:lineRule="auto"/>
        <w:rPr>
          <w:rFonts w:ascii="Arial" w:hAnsi="Arial" w:cs="Arial"/>
          <w:bCs/>
          <w:i/>
          <w:sz w:val="18"/>
          <w:szCs w:val="18"/>
        </w:rPr>
      </w:pPr>
      <w:r>
        <w:rPr>
          <w:rFonts w:ascii="Arial" w:hAnsi="Arial" w:cs="Arial"/>
          <w:b/>
          <w:bCs/>
          <w:i/>
          <w:sz w:val="18"/>
          <w:szCs w:val="18"/>
        </w:rPr>
        <w:t>Die GVG Rhein-Erft GmbH</w:t>
      </w:r>
      <w:r>
        <w:rPr>
          <w:rFonts w:ascii="Arial" w:hAnsi="Arial" w:cs="Arial"/>
          <w:bCs/>
          <w:i/>
          <w:sz w:val="18"/>
          <w:szCs w:val="18"/>
        </w:rPr>
        <w:t xml:space="preserve"> ist als regionaler Energieversorger für eine sichere und zuverlässige Versorgung mit Energie verantwortlich. Grüne Gase wie Wasserstoff stellen die Basis für eine langfristig </w:t>
      </w:r>
      <w:proofErr w:type="spellStart"/>
      <w:r>
        <w:rPr>
          <w:rFonts w:ascii="Arial" w:hAnsi="Arial" w:cs="Arial"/>
          <w:bCs/>
          <w:i/>
          <w:sz w:val="18"/>
          <w:szCs w:val="18"/>
        </w:rPr>
        <w:t>dekarbonisierte</w:t>
      </w:r>
      <w:proofErr w:type="spellEnd"/>
      <w:r>
        <w:rPr>
          <w:rFonts w:ascii="Arial" w:hAnsi="Arial" w:cs="Arial"/>
          <w:bCs/>
          <w:i/>
          <w:sz w:val="18"/>
          <w:szCs w:val="18"/>
        </w:rPr>
        <w:t xml:space="preserve"> Wärmewende dar und ihr Einsatz ist ein strategisches Ziel der GVG. Mit rund 110 Mitarbeitenden setzt sich die GVG für eine nachhaltige Wertschöpfung in der Region ein.</w:t>
      </w:r>
    </w:p>
    <w:p w:rsidR="00360473" w:rsidRDefault="00360473">
      <w:pPr>
        <w:widowControl w:val="0"/>
        <w:tabs>
          <w:tab w:val="left" w:pos="7380"/>
        </w:tabs>
        <w:autoSpaceDE w:val="0"/>
        <w:autoSpaceDN w:val="0"/>
        <w:adjustRightInd w:val="0"/>
        <w:spacing w:line="360" w:lineRule="auto"/>
        <w:ind w:right="-2"/>
        <w:rPr>
          <w:rFonts w:ascii="Arial" w:hAnsi="Arial" w:cs="Arial"/>
          <w:i/>
          <w:iCs/>
          <w:color w:val="000000"/>
          <w:sz w:val="18"/>
          <w:szCs w:val="20"/>
        </w:rPr>
      </w:pPr>
    </w:p>
    <w:p w:rsidR="00360473" w:rsidRDefault="00E30022">
      <w:pPr>
        <w:tabs>
          <w:tab w:val="left" w:pos="5670"/>
        </w:tabs>
        <w:autoSpaceDE w:val="0"/>
        <w:autoSpaceDN w:val="0"/>
        <w:adjustRightInd w:val="0"/>
        <w:spacing w:after="0" w:line="360" w:lineRule="auto"/>
        <w:rPr>
          <w:rFonts w:ascii="Arial" w:hAnsi="Arial" w:cs="Arial"/>
          <w:i/>
          <w:sz w:val="18"/>
          <w:szCs w:val="18"/>
        </w:rPr>
      </w:pPr>
      <w:r>
        <w:rPr>
          <w:rFonts w:ascii="Arial" w:hAnsi="Arial" w:cs="Arial"/>
          <w:i/>
          <w:sz w:val="18"/>
          <w:szCs w:val="18"/>
        </w:rPr>
        <w:t>________________________________________________________________________</w:t>
      </w:r>
    </w:p>
    <w:p w:rsidR="00360473" w:rsidRDefault="00E30022">
      <w:pPr>
        <w:widowControl w:val="0"/>
        <w:spacing w:after="0" w:line="360" w:lineRule="auto"/>
        <w:rPr>
          <w:rFonts w:ascii="Arial" w:hAnsi="Arial" w:cs="Arial"/>
          <w:sz w:val="18"/>
          <w:szCs w:val="18"/>
        </w:rPr>
      </w:pPr>
      <w:r>
        <w:rPr>
          <w:rFonts w:ascii="Arial" w:hAnsi="Arial" w:cs="Arial"/>
          <w:sz w:val="18"/>
          <w:szCs w:val="18"/>
        </w:rPr>
        <w:t xml:space="preserve">Ihr Ansprechpartner für redaktionelle Fragen: </w:t>
      </w:r>
    </w:p>
    <w:p w:rsidR="00360473" w:rsidRDefault="00E30022">
      <w:pPr>
        <w:widowControl w:val="0"/>
        <w:spacing w:after="0" w:line="360" w:lineRule="auto"/>
        <w:rPr>
          <w:rFonts w:ascii="Arial" w:hAnsi="Arial" w:cs="Arial"/>
          <w:sz w:val="18"/>
          <w:szCs w:val="18"/>
        </w:rPr>
      </w:pPr>
      <w:r>
        <w:rPr>
          <w:rFonts w:ascii="Arial" w:hAnsi="Arial" w:cs="Arial"/>
          <w:sz w:val="18"/>
          <w:szCs w:val="18"/>
        </w:rPr>
        <w:t>Pressestelle TÜV Rheinland, Tel.: +49 2 21/8 06-21 48</w:t>
      </w:r>
    </w:p>
    <w:p w:rsidR="00360473" w:rsidRDefault="00E30022">
      <w:pPr>
        <w:spacing w:after="0" w:line="360" w:lineRule="auto"/>
        <w:rPr>
          <w:rFonts w:ascii="Arial" w:hAnsi="Arial" w:cs="Arial"/>
          <w:sz w:val="18"/>
          <w:szCs w:val="18"/>
        </w:rPr>
      </w:pPr>
      <w:r>
        <w:rPr>
          <w:rFonts w:ascii="Arial" w:hAnsi="Arial" w:cs="Arial"/>
          <w:sz w:val="18"/>
          <w:szCs w:val="18"/>
        </w:rPr>
        <w:t xml:space="preserve">Die aktuellen Presseinformationen sowie themenbezogene Fotos und Videos erhalten Sie auch per E-Mail über presse@de.tuv.com sowie im Internet: www.tuv.com/presse und </w:t>
      </w:r>
      <w:hyperlink r:id="rId13" w:history="1">
        <w:r>
          <w:rPr>
            <w:rFonts w:ascii="Arial" w:hAnsi="Arial" w:cs="Arial"/>
            <w:sz w:val="18"/>
            <w:szCs w:val="18"/>
          </w:rPr>
          <w:t>www.twitter.com/tuvcom_presse</w:t>
        </w:r>
      </w:hyperlink>
    </w:p>
    <w:sectPr w:rsidR="00360473">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02E" w:rsidRDefault="006E002E">
      <w:pPr>
        <w:spacing w:after="0" w:line="240" w:lineRule="auto"/>
      </w:pPr>
      <w:r>
        <w:separator/>
      </w:r>
    </w:p>
  </w:endnote>
  <w:endnote w:type="continuationSeparator" w:id="0">
    <w:p w:rsidR="006E002E" w:rsidRDefault="006E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02E" w:rsidRDefault="006E002E">
      <w:pPr>
        <w:spacing w:after="0" w:line="240" w:lineRule="auto"/>
      </w:pPr>
      <w:r>
        <w:separator/>
      </w:r>
    </w:p>
  </w:footnote>
  <w:footnote w:type="continuationSeparator" w:id="0">
    <w:p w:rsidR="006E002E" w:rsidRDefault="006E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73" w:rsidRDefault="00E30022">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00360473" w:rsidRDefault="00E30022">
                          <w:pPr>
                            <w:rPr>
                              <w:rFonts w:ascii="Arial" w:hAnsi="Arial" w:cs="Arial"/>
                              <w:sz w:val="12"/>
                              <w:szCs w:val="12"/>
                            </w:rPr>
                          </w:pPr>
                          <w:r>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56D8C2"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rsidR="00360473" w:rsidRDefault="003604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73"/>
    <w:rsid w:val="00287B2F"/>
    <w:rsid w:val="00360473"/>
    <w:rsid w:val="00401FF6"/>
    <w:rsid w:val="00604831"/>
    <w:rsid w:val="006E002E"/>
    <w:rsid w:val="007C5D91"/>
    <w:rsid w:val="008566B4"/>
    <w:rsid w:val="0099703D"/>
    <w:rsid w:val="00A20DDF"/>
    <w:rsid w:val="00C95BCB"/>
    <w:rsid w:val="00E30022"/>
    <w:rsid w:val="00F675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32017A"/>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2986">
      <w:bodyDiv w:val="1"/>
      <w:marLeft w:val="0"/>
      <w:marRight w:val="0"/>
      <w:marTop w:val="0"/>
      <w:marBottom w:val="0"/>
      <w:divBdr>
        <w:top w:val="none" w:sz="0" w:space="0" w:color="auto"/>
        <w:left w:val="none" w:sz="0" w:space="0" w:color="auto"/>
        <w:bottom w:val="none" w:sz="0" w:space="0" w:color="auto"/>
        <w:right w:val="none" w:sz="0" w:space="0" w:color="auto"/>
      </w:divBdr>
    </w:div>
    <w:div w:id="496111756">
      <w:bodyDiv w:val="1"/>
      <w:marLeft w:val="0"/>
      <w:marRight w:val="0"/>
      <w:marTop w:val="0"/>
      <w:marBottom w:val="0"/>
      <w:divBdr>
        <w:top w:val="none" w:sz="0" w:space="0" w:color="auto"/>
        <w:left w:val="none" w:sz="0" w:space="0" w:color="auto"/>
        <w:bottom w:val="none" w:sz="0" w:space="0" w:color="auto"/>
        <w:right w:val="none" w:sz="0" w:space="0" w:color="auto"/>
      </w:divBdr>
    </w:div>
    <w:div w:id="846018708">
      <w:bodyDiv w:val="1"/>
      <w:marLeft w:val="0"/>
      <w:marRight w:val="0"/>
      <w:marTop w:val="0"/>
      <w:marBottom w:val="0"/>
      <w:divBdr>
        <w:top w:val="none" w:sz="0" w:space="0" w:color="auto"/>
        <w:left w:val="none" w:sz="0" w:space="0" w:color="auto"/>
        <w:bottom w:val="none" w:sz="0" w:space="0" w:color="auto"/>
        <w:right w:val="none" w:sz="0" w:space="0" w:color="auto"/>
      </w:divBdr>
    </w:div>
    <w:div w:id="1016660801">
      <w:bodyDiv w:val="1"/>
      <w:marLeft w:val="0"/>
      <w:marRight w:val="0"/>
      <w:marTop w:val="0"/>
      <w:marBottom w:val="0"/>
      <w:divBdr>
        <w:top w:val="none" w:sz="0" w:space="0" w:color="auto"/>
        <w:left w:val="none" w:sz="0" w:space="0" w:color="auto"/>
        <w:bottom w:val="none" w:sz="0" w:space="0" w:color="auto"/>
        <w:right w:val="none" w:sz="0" w:space="0" w:color="auto"/>
      </w:divBdr>
    </w:div>
    <w:div w:id="1264455518">
      <w:bodyDiv w:val="1"/>
      <w:marLeft w:val="0"/>
      <w:marRight w:val="0"/>
      <w:marTop w:val="0"/>
      <w:marBottom w:val="0"/>
      <w:divBdr>
        <w:top w:val="none" w:sz="0" w:space="0" w:color="auto"/>
        <w:left w:val="none" w:sz="0" w:space="0" w:color="auto"/>
        <w:bottom w:val="none" w:sz="0" w:space="0" w:color="auto"/>
        <w:right w:val="none" w:sz="0" w:space="0" w:color="auto"/>
      </w:divBdr>
    </w:div>
    <w:div w:id="1526407677">
      <w:bodyDiv w:val="1"/>
      <w:marLeft w:val="0"/>
      <w:marRight w:val="0"/>
      <w:marTop w:val="0"/>
      <w:marBottom w:val="0"/>
      <w:divBdr>
        <w:top w:val="none" w:sz="0" w:space="0" w:color="auto"/>
        <w:left w:val="none" w:sz="0" w:space="0" w:color="auto"/>
        <w:bottom w:val="none" w:sz="0" w:space="0" w:color="auto"/>
        <w:right w:val="none" w:sz="0" w:space="0" w:color="auto"/>
      </w:divBdr>
    </w:div>
    <w:div w:id="18967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rallar\2347%20Sporthalle\Final\www.twitter.com\tuvcom_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wasserstof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1" ma:contentTypeDescription="Ein neues Dokument erstellen." ma:contentTypeScope="" ma:versionID="d12c096f41840aa83a4ba9b98d4c2606">
  <xsd:schema xmlns:xsd="http://www.w3.org/2001/XMLSchema" xmlns:xs="http://www.w3.org/2001/XMLSchema" xmlns:p="http://schemas.microsoft.com/office/2006/metadata/properties" xmlns:ns3="e37a20cc-73ee-4eac-b374-0618d48ccc46" targetNamespace="http://schemas.microsoft.com/office/2006/metadata/properties" ma:root="true" ma:fieldsID="f4d99ed7341046bec21345210e2a7c49"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FEFC-5330-40C4-9DEC-4E4162648B8E}">
  <ds:schemaRefs>
    <ds:schemaRef ds:uri="http://schemas.microsoft.com/sharepoint/v3/contenttype/forms"/>
  </ds:schemaRefs>
</ds:datastoreItem>
</file>

<file path=customXml/itemProps2.xml><?xml version="1.0" encoding="utf-8"?>
<ds:datastoreItem xmlns:ds="http://schemas.openxmlformats.org/officeDocument/2006/customXml" ds:itemID="{7387B33B-3B74-4E56-A15F-D67512E27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65AA27-2EFF-47DC-8DEA-876A1FB77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C077B-177B-43D2-AE56-FF5DD9BE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15</cp:revision>
  <cp:lastPrinted>2023-04-20T14:20:00Z</cp:lastPrinted>
  <dcterms:created xsi:type="dcterms:W3CDTF">2023-04-20T15:03:00Z</dcterms:created>
  <dcterms:modified xsi:type="dcterms:W3CDTF">2023-05-12T07:21:00Z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0x010100338D9E9EE64AAB488C13CEE44D6996DB</vt:lpwstr>
  </property>
</Properties>
</file>