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1C2E" w14:textId="77777777" w:rsidR="009663EE" w:rsidRDefault="00000000">
      <w:bookmarkStart w:id="0" w:name="__DdeLink__32_3706450894"/>
      <w:r>
        <w:rPr>
          <w:color w:val="0071B9"/>
          <w:sz w:val="28"/>
          <w:lang w:eastAsia="de-DE"/>
        </w:rPr>
        <w:t>TÜV Rheinland certifies world’s first unmanned aircraft system under new EU drone regulation</w:t>
      </w:r>
      <w:bookmarkEnd w:id="0"/>
    </w:p>
    <w:p w14:paraId="50BA1901" w14:textId="77777777" w:rsidR="009663EE" w:rsidRDefault="009663EE">
      <w:pPr>
        <w:rPr>
          <w:lang w:eastAsia="de-DE"/>
        </w:rPr>
      </w:pPr>
    </w:p>
    <w:p w14:paraId="0E5E24CA" w14:textId="77777777" w:rsidR="009663EE" w:rsidRDefault="00000000">
      <w:r>
        <w:rPr>
          <w:noProof/>
        </w:rPr>
        <w:drawing>
          <wp:inline distT="0" distB="0" distL="0" distR="0" wp14:anchorId="486C448B" wp14:editId="7B6C764C">
            <wp:extent cx="5759450" cy="287972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59450" cy="2879725"/>
                    </a:xfrm>
                    <a:prstGeom prst="rect">
                      <a:avLst/>
                    </a:prstGeom>
                  </pic:spPr>
                </pic:pic>
              </a:graphicData>
            </a:graphic>
          </wp:inline>
        </w:drawing>
      </w:r>
    </w:p>
    <w:p w14:paraId="4CB622AA" w14:textId="77777777" w:rsidR="009663EE" w:rsidRDefault="00000000">
      <w:r>
        <w:rPr>
          <w:i/>
          <w:iCs/>
          <w:sz w:val="16"/>
          <w:szCs w:val="16"/>
        </w:rPr>
        <w:t>TÜV Rheinland has granted the world's first certification for a drone in accordance with the new EU regulation for civil unmanned aircraft systems (UAS) as an official Notified Body.</w:t>
      </w:r>
    </w:p>
    <w:p w14:paraId="025C9FF7" w14:textId="77777777" w:rsidR="009663EE" w:rsidRDefault="009663EE">
      <w:pPr>
        <w:rPr>
          <w:color w:val="808080" w:themeColor="background1" w:themeShade="80"/>
        </w:rPr>
      </w:pPr>
    </w:p>
    <w:p w14:paraId="36716FCB" w14:textId="77777777" w:rsidR="009663EE" w:rsidRDefault="00000000">
      <w:r>
        <w:rPr>
          <w:color w:val="808080" w:themeColor="background1" w:themeShade="80"/>
        </w:rPr>
        <w:t>Aug 18, 2022 | Consumers &amp; Product Safety, Industry &amp; Digitalization</w:t>
      </w:r>
    </w:p>
    <w:p w14:paraId="38DA86E8" w14:textId="77777777" w:rsidR="009663EE" w:rsidRDefault="009663EE"/>
    <w:p w14:paraId="327639B0" w14:textId="77777777" w:rsidR="009663EE" w:rsidRDefault="00000000">
      <w:pPr>
        <w:spacing w:line="276" w:lineRule="auto"/>
      </w:pPr>
      <w:r>
        <w:rPr>
          <w:sz w:val="24"/>
        </w:rPr>
        <w:t>Camera drone from DJI granted certification / Advantages of flying with certified Class C1 drones / First certification from TÜV Rheinland for an unmanned aircraft system.</w:t>
      </w:r>
    </w:p>
    <w:p w14:paraId="7C8FF2BF" w14:textId="77777777" w:rsidR="009663EE" w:rsidRDefault="009663EE"/>
    <w:p w14:paraId="3960731C" w14:textId="77777777" w:rsidR="009663EE" w:rsidRDefault="009663EE"/>
    <w:p w14:paraId="442CDE66" w14:textId="77777777" w:rsidR="009663EE" w:rsidRDefault="009663EE"/>
    <w:p w14:paraId="085CD81C" w14:textId="77777777" w:rsidR="009663EE" w:rsidRDefault="009663EE"/>
    <w:p w14:paraId="6CDB509C" w14:textId="77777777" w:rsidR="009663EE" w:rsidRDefault="009663EE"/>
    <w:p w14:paraId="34B0517B" w14:textId="77777777" w:rsidR="009663EE" w:rsidRDefault="009663EE"/>
    <w:p w14:paraId="6B32A93B" w14:textId="77777777" w:rsidR="009663EE" w:rsidRDefault="009663EE"/>
    <w:p w14:paraId="11933C90" w14:textId="77777777" w:rsidR="009663EE" w:rsidRDefault="009663EE"/>
    <w:p w14:paraId="58872B2A" w14:textId="77777777" w:rsidR="009663EE" w:rsidRDefault="009663EE"/>
    <w:p w14:paraId="548FD5B4" w14:textId="77777777" w:rsidR="009663EE" w:rsidRDefault="009663EE"/>
    <w:p w14:paraId="2D06465D" w14:textId="77777777" w:rsidR="009663EE" w:rsidRDefault="009663EE"/>
    <w:p w14:paraId="64C62DCF" w14:textId="77777777" w:rsidR="009663EE" w:rsidRDefault="009663EE"/>
    <w:p w14:paraId="21D837BE" w14:textId="77777777" w:rsidR="009663EE" w:rsidRDefault="009663EE"/>
    <w:p w14:paraId="7EDF29D2" w14:textId="77777777" w:rsidR="009663EE" w:rsidRDefault="009663EE">
      <w:pPr>
        <w:rPr>
          <w:color w:val="0071B9"/>
        </w:rPr>
      </w:pPr>
    </w:p>
    <w:p w14:paraId="52544729" w14:textId="77777777" w:rsidR="009663EE" w:rsidRDefault="009663EE">
      <w:pPr>
        <w:rPr>
          <w:color w:val="0071B9"/>
        </w:rPr>
      </w:pPr>
    </w:p>
    <w:p w14:paraId="063AE310" w14:textId="77777777" w:rsidR="009663EE" w:rsidRDefault="009663EE">
      <w:pPr>
        <w:rPr>
          <w:color w:val="0071B9"/>
        </w:rPr>
      </w:pPr>
    </w:p>
    <w:p w14:paraId="1C259742" w14:textId="77777777" w:rsidR="009663EE" w:rsidRDefault="009663EE">
      <w:pPr>
        <w:rPr>
          <w:color w:val="0071B9"/>
        </w:rPr>
      </w:pPr>
    </w:p>
    <w:p w14:paraId="69288C86" w14:textId="77777777" w:rsidR="009663EE" w:rsidRDefault="009663EE">
      <w:pPr>
        <w:rPr>
          <w:color w:val="0071B9"/>
        </w:rPr>
      </w:pPr>
    </w:p>
    <w:p w14:paraId="53A3F0CE" w14:textId="77777777" w:rsidR="009663EE" w:rsidRDefault="009663EE">
      <w:pPr>
        <w:rPr>
          <w:color w:val="0071B9"/>
        </w:rPr>
      </w:pPr>
    </w:p>
    <w:p w14:paraId="5359FFE7" w14:textId="77777777" w:rsidR="009663EE" w:rsidRDefault="009663EE">
      <w:pPr>
        <w:rPr>
          <w:color w:val="0071B9"/>
        </w:rPr>
      </w:pPr>
    </w:p>
    <w:p w14:paraId="3EBB1E6E" w14:textId="77777777" w:rsidR="009663EE" w:rsidRDefault="009663EE">
      <w:pPr>
        <w:rPr>
          <w:color w:val="808080" w:themeColor="background1" w:themeShade="80"/>
        </w:rPr>
      </w:pPr>
    </w:p>
    <w:p w14:paraId="2B8B2FD0" w14:textId="77777777" w:rsidR="009663EE" w:rsidRDefault="00000000">
      <w:r>
        <w:rPr>
          <w:color w:val="0071B9"/>
          <w:szCs w:val="20"/>
        </w:rPr>
        <w:t>Your contact for editorial questions:</w:t>
      </w:r>
      <w:r>
        <w:rPr>
          <w:color w:val="0071B9"/>
        </w:rPr>
        <w:t xml:space="preserve"> </w:t>
      </w:r>
    </w:p>
    <w:p w14:paraId="15B60DD7" w14:textId="77777777" w:rsidR="009663EE" w:rsidRDefault="009663EE">
      <w:pPr>
        <w:rPr>
          <w:color w:val="808080" w:themeColor="background1" w:themeShade="80"/>
        </w:rPr>
      </w:pPr>
    </w:p>
    <w:p w14:paraId="043DAB54" w14:textId="77777777" w:rsidR="009663EE" w:rsidRDefault="00000000">
      <w:r>
        <w:rPr>
          <w:b/>
          <w:bCs/>
          <w:color w:val="808080" w:themeColor="background1" w:themeShade="80"/>
        </w:rPr>
        <w:t>Press Office TÜV Rheinland</w:t>
      </w:r>
      <w:r>
        <w:rPr>
          <w:color w:val="808080" w:themeColor="background1" w:themeShade="80"/>
        </w:rPr>
        <w:t>, Tel.: +49 2 21/8 06-21 48</w:t>
      </w:r>
    </w:p>
    <w:p w14:paraId="4CE26E29" w14:textId="77777777" w:rsidR="009663EE" w:rsidRDefault="00000000">
      <w:pPr>
        <w:rPr>
          <w:color w:val="808080" w:themeColor="background1" w:themeShade="80"/>
        </w:rPr>
      </w:pPr>
      <w:r>
        <w:rPr>
          <w:color w:val="808080" w:themeColor="background1" w:themeShade="80"/>
        </w:rPr>
        <w:t>You can also obtain the latest press releases as well as topic-related photos and videos by e-mail via presse@de.tuv.com and on the Internet: presse.tuv.com and www.twitter.com/tuvcom_presse</w:t>
      </w:r>
    </w:p>
    <w:p w14:paraId="25A90106" w14:textId="77777777" w:rsidR="009663EE" w:rsidRDefault="009663EE">
      <w:pPr>
        <w:rPr>
          <w:color w:val="808080" w:themeColor="background1" w:themeShade="80"/>
        </w:rPr>
      </w:pPr>
    </w:p>
    <w:p w14:paraId="5F990CC2" w14:textId="77777777" w:rsidR="009663EE" w:rsidRDefault="009663EE">
      <w:pPr>
        <w:rPr>
          <w:color w:val="808080" w:themeColor="background1" w:themeShade="80"/>
        </w:rPr>
      </w:pPr>
    </w:p>
    <w:p w14:paraId="0D8B568E" w14:textId="77777777" w:rsidR="009663EE" w:rsidRDefault="009663EE">
      <w:pPr>
        <w:rPr>
          <w:color w:val="808080" w:themeColor="background1" w:themeShade="80"/>
        </w:rPr>
      </w:pPr>
    </w:p>
    <w:p w14:paraId="35844487" w14:textId="77777777" w:rsidR="009663EE" w:rsidRDefault="00000000">
      <w:pPr>
        <w:spacing w:line="360" w:lineRule="auto"/>
        <w:ind w:right="1251"/>
      </w:pPr>
      <w:r>
        <w:rPr>
          <w:rFonts w:cs="Arial"/>
          <w:sz w:val="24"/>
          <w:szCs w:val="24"/>
        </w:rPr>
        <w:lastRenderedPageBreak/>
        <w:t>TÜV Rheinland has granted the world’s first certification for a drone in accordance with the new EU regulation for civil unmanned aircraft systems (UAS). Experts from the international testing service provider comprehensively tested the Mavic 3 system from manufacturer DJI for compliance with the drone class C1 requirements of the new regulation (EU) 2019/945. The scope of the so-called EU type examination in the laboratories of TÜV Rheinland included features such as mechanical strength, safe controllability in a wide range of flight and operating conditions, and compliance with the sound power level and thus the volume on the device of a maximum of 83 decibels. To be certified, Class C1 systems must also have, among other things, a remote identification system and a reliable data link as well as a data interface for a geo-awareness system to comply with airspace limitations.</w:t>
      </w:r>
    </w:p>
    <w:p w14:paraId="2E45B8B3" w14:textId="77777777" w:rsidR="009663EE" w:rsidRDefault="009663EE">
      <w:pPr>
        <w:spacing w:line="360" w:lineRule="auto"/>
        <w:ind w:right="1251"/>
        <w:rPr>
          <w:rFonts w:cs="Arial"/>
          <w:sz w:val="24"/>
          <w:szCs w:val="24"/>
        </w:rPr>
      </w:pPr>
    </w:p>
    <w:p w14:paraId="43CB73B5" w14:textId="77777777" w:rsidR="009663EE" w:rsidRDefault="00000000">
      <w:pPr>
        <w:spacing w:line="360" w:lineRule="auto"/>
        <w:ind w:right="1251"/>
      </w:pPr>
      <w:r>
        <w:rPr>
          <w:rFonts w:cs="Arial"/>
          <w:sz w:val="24"/>
          <w:szCs w:val="24"/>
        </w:rPr>
        <w:t xml:space="preserve">“TÜV Rheinland is an official Notified Body allowed to certify unmanned aircraft systems for classification according to the requirements of the new regulation which makes things easier for manufacturers and pilots,” says Stephan Scheuer,  Head of the Technical Competence Center of Unmanned Aircraft Systems (UAS) at TÜV Rheinland. “For TÜV Rheinland, this certification is also special because it is the first time in our 150-year history that we have certified an aircraft for its flight safety characteristics.” </w:t>
      </w:r>
    </w:p>
    <w:p w14:paraId="6F22C7EF" w14:textId="77777777" w:rsidR="009663EE" w:rsidRDefault="009663EE">
      <w:pPr>
        <w:spacing w:line="360" w:lineRule="auto"/>
        <w:ind w:right="1251"/>
        <w:rPr>
          <w:rFonts w:cs="Arial"/>
          <w:sz w:val="24"/>
          <w:szCs w:val="24"/>
        </w:rPr>
      </w:pPr>
    </w:p>
    <w:p w14:paraId="245D0C38" w14:textId="77777777" w:rsidR="009663EE" w:rsidRDefault="00000000">
      <w:pPr>
        <w:spacing w:line="360" w:lineRule="auto"/>
        <w:ind w:right="1251"/>
      </w:pPr>
      <w:r>
        <w:rPr>
          <w:rFonts w:cs="Arial"/>
          <w:b/>
          <w:color w:val="0071B9"/>
          <w:sz w:val="24"/>
          <w:szCs w:val="24"/>
        </w:rPr>
        <w:t>Certification as an advantage when flying in open category A1</w:t>
      </w:r>
    </w:p>
    <w:p w14:paraId="20AA8581" w14:textId="77777777" w:rsidR="009663EE" w:rsidRDefault="00000000">
      <w:pPr>
        <w:spacing w:line="360" w:lineRule="auto"/>
        <w:ind w:right="1251"/>
      </w:pPr>
      <w:r>
        <w:rPr>
          <w:rFonts w:cs="Arial"/>
          <w:sz w:val="24"/>
          <w:szCs w:val="24"/>
        </w:rPr>
        <w:t xml:space="preserve">The C1 designation associated with the certification means DJI's Mavic 3 series UAS can now fly in the open A1 category. Previously, drones of this design could only be operated there with an official permit to fly for most flight maneuvers. Sub category A1, as defined in the EU regulation for drone operation, covers environments in which the aircraft never overflies assemblies of people. Another advantage is that pilots of certified C1 drones do not need to hold a certificate of remote pilot competency to fly in sub category A1, nor do they have to maintain a minimum horizontal distance of 50 meters from people, as actually is required without a C1 classification. The certification also applies to </w:t>
      </w:r>
      <w:r>
        <w:rPr>
          <w:rFonts w:cs="Arial"/>
          <w:sz w:val="24"/>
          <w:szCs w:val="24"/>
        </w:rPr>
        <w:lastRenderedPageBreak/>
        <w:t>previously purchased Mavic 3 series UAS if users have updated the firmware required for C1 certification and request appropriate marking from the manufacturer which is confirmed upon completion.</w:t>
      </w:r>
    </w:p>
    <w:p w14:paraId="48D07271" w14:textId="77777777" w:rsidR="009663EE" w:rsidRDefault="009663EE">
      <w:pPr>
        <w:spacing w:line="360" w:lineRule="auto"/>
        <w:ind w:right="1251"/>
        <w:rPr>
          <w:rFonts w:cs="Arial"/>
          <w:sz w:val="24"/>
          <w:szCs w:val="24"/>
        </w:rPr>
      </w:pPr>
    </w:p>
    <w:p w14:paraId="7FC324F3" w14:textId="77777777" w:rsidR="009663EE" w:rsidRDefault="00000000">
      <w:pPr>
        <w:spacing w:line="360" w:lineRule="auto"/>
        <w:ind w:right="1251"/>
      </w:pPr>
      <w:r>
        <w:rPr>
          <w:rFonts w:cs="Arial"/>
          <w:sz w:val="24"/>
          <w:szCs w:val="24"/>
        </w:rPr>
        <w:t xml:space="preserve">The EU regulation divides UAS into classes C0 to C6. Class C1 devices have to weigh below 900 grams and are popular for professional use – for example, photography and filming. TÜV Rheinland is accredited by the German Accreditation Body (DAKKs) for all seven classes of drones and is thus qualified to carry out the technical tests, as well as being designated by the German Federal Office of Civil Aeronautics to assess and issue the EU type examinations. </w:t>
      </w:r>
    </w:p>
    <w:p w14:paraId="7C6D7E8D" w14:textId="77777777" w:rsidR="009663EE" w:rsidRDefault="009663EE">
      <w:pPr>
        <w:spacing w:line="360" w:lineRule="auto"/>
        <w:ind w:right="1251"/>
        <w:rPr>
          <w:rFonts w:cs="Arial"/>
          <w:sz w:val="24"/>
          <w:szCs w:val="24"/>
        </w:rPr>
      </w:pPr>
    </w:p>
    <w:p w14:paraId="0F9CE63B" w14:textId="77777777" w:rsidR="009663EE" w:rsidRDefault="00000000">
      <w:pPr>
        <w:spacing w:line="360" w:lineRule="auto"/>
        <w:ind w:right="1251"/>
      </w:pPr>
      <w:r>
        <w:rPr>
          <w:rFonts w:cs="Arial"/>
          <w:sz w:val="24"/>
          <w:szCs w:val="24"/>
        </w:rPr>
        <w:t xml:space="preserve">For further information on the certification see also DJI’s press release </w:t>
      </w:r>
      <w:hyperlink r:id="rId8">
        <w:r>
          <w:rPr>
            <w:rStyle w:val="EnlacedeInternet"/>
            <w:rFonts w:cs="Arial"/>
            <w:sz w:val="24"/>
            <w:szCs w:val="24"/>
          </w:rPr>
          <w:t>www.dji.com/newsroom/news/dii-granted-worlds-first-c1-certificate-for-mavic-3-series</w:t>
        </w:r>
      </w:hyperlink>
      <w:r>
        <w:rPr>
          <w:rFonts w:cs="Arial"/>
          <w:sz w:val="24"/>
          <w:szCs w:val="24"/>
        </w:rPr>
        <w:t xml:space="preserve"> and </w:t>
      </w:r>
      <w:hyperlink r:id="rId9" w:tgtFrame="_blank">
        <w:r>
          <w:rPr>
            <w:rStyle w:val="EnlacedeInternet"/>
            <w:rFonts w:cs="Arial"/>
            <w:sz w:val="24"/>
            <w:szCs w:val="24"/>
          </w:rPr>
          <w:t>www.tuv.com/world/en/uas-testing</w:t>
        </w:r>
      </w:hyperlink>
      <w:r>
        <w:rPr>
          <w:rFonts w:cs="Arial"/>
          <w:sz w:val="24"/>
          <w:szCs w:val="24"/>
        </w:rPr>
        <w:t>.</w:t>
      </w:r>
    </w:p>
    <w:p w14:paraId="1139146B" w14:textId="77777777" w:rsidR="009663EE" w:rsidRDefault="009663EE">
      <w:pPr>
        <w:spacing w:line="360" w:lineRule="auto"/>
        <w:ind w:right="1251"/>
        <w:rPr>
          <w:rFonts w:cs="Arial"/>
          <w:sz w:val="24"/>
          <w:szCs w:val="24"/>
        </w:rPr>
      </w:pPr>
    </w:p>
    <w:p w14:paraId="55D0FC13" w14:textId="77777777" w:rsidR="009663EE" w:rsidRDefault="009663EE">
      <w:pPr>
        <w:spacing w:line="360" w:lineRule="auto"/>
        <w:ind w:right="1251"/>
        <w:rPr>
          <w:rFonts w:cs="Arial"/>
          <w:sz w:val="24"/>
          <w:szCs w:val="24"/>
        </w:rPr>
      </w:pPr>
    </w:p>
    <w:p w14:paraId="4D634F60" w14:textId="77777777" w:rsidR="009663EE" w:rsidRDefault="009663EE">
      <w:pPr>
        <w:spacing w:line="360" w:lineRule="auto"/>
        <w:ind w:right="1251"/>
        <w:rPr>
          <w:rFonts w:cs="Arial"/>
          <w:sz w:val="24"/>
          <w:szCs w:val="24"/>
        </w:rPr>
      </w:pPr>
    </w:p>
    <w:p w14:paraId="75E8F3FB" w14:textId="77777777" w:rsidR="009663EE" w:rsidRDefault="009663EE">
      <w:pPr>
        <w:spacing w:line="360" w:lineRule="auto"/>
        <w:ind w:right="1251"/>
        <w:rPr>
          <w:rFonts w:cs="Arial"/>
          <w:sz w:val="24"/>
          <w:szCs w:val="24"/>
        </w:rPr>
      </w:pPr>
    </w:p>
    <w:p w14:paraId="04E4E9C9" w14:textId="77777777" w:rsidR="009663EE" w:rsidRDefault="009663EE">
      <w:pPr>
        <w:spacing w:line="360" w:lineRule="auto"/>
        <w:ind w:right="1251"/>
        <w:rPr>
          <w:color w:val="0071B9"/>
        </w:rPr>
      </w:pPr>
    </w:p>
    <w:p w14:paraId="5CE97266" w14:textId="77777777" w:rsidR="009663EE" w:rsidRDefault="009663EE">
      <w:pPr>
        <w:rPr>
          <w:color w:val="0071B9"/>
        </w:rPr>
      </w:pPr>
    </w:p>
    <w:p w14:paraId="02D69D9B" w14:textId="77777777" w:rsidR="009663EE" w:rsidRDefault="009663EE">
      <w:pPr>
        <w:rPr>
          <w:color w:val="0071B9"/>
        </w:rPr>
      </w:pPr>
    </w:p>
    <w:p w14:paraId="7E690205" w14:textId="77777777" w:rsidR="009663EE" w:rsidRDefault="009663EE">
      <w:pPr>
        <w:rPr>
          <w:color w:val="0071B9"/>
        </w:rPr>
      </w:pPr>
    </w:p>
    <w:p w14:paraId="1D7F7B4C" w14:textId="77777777" w:rsidR="009663EE" w:rsidRDefault="009663EE">
      <w:pPr>
        <w:rPr>
          <w:color w:val="0071B9"/>
        </w:rPr>
      </w:pPr>
    </w:p>
    <w:p w14:paraId="3EA9D85E" w14:textId="77777777" w:rsidR="009663EE" w:rsidRDefault="009663EE">
      <w:pPr>
        <w:rPr>
          <w:color w:val="0071B9"/>
        </w:rPr>
      </w:pPr>
    </w:p>
    <w:p w14:paraId="14DE6C1D" w14:textId="77777777" w:rsidR="009663EE" w:rsidRDefault="009663EE">
      <w:pPr>
        <w:rPr>
          <w:color w:val="0071B9"/>
        </w:rPr>
      </w:pPr>
    </w:p>
    <w:p w14:paraId="33E63F78" w14:textId="77777777" w:rsidR="009663EE" w:rsidRDefault="009663EE">
      <w:pPr>
        <w:rPr>
          <w:color w:val="0071B9"/>
        </w:rPr>
      </w:pPr>
    </w:p>
    <w:p w14:paraId="231DBB82" w14:textId="77777777" w:rsidR="009663EE" w:rsidRDefault="009663EE">
      <w:pPr>
        <w:rPr>
          <w:iCs/>
          <w:color w:val="595959" w:themeColor="text1" w:themeTint="A6"/>
          <w:sz w:val="18"/>
          <w:szCs w:val="20"/>
        </w:rPr>
      </w:pPr>
    </w:p>
    <w:p w14:paraId="46AF26B2" w14:textId="77777777" w:rsidR="009663EE" w:rsidRDefault="00000000">
      <w:pPr>
        <w:widowControl w:val="0"/>
        <w:tabs>
          <w:tab w:val="left" w:pos="7380"/>
        </w:tabs>
        <w:spacing w:line="276" w:lineRule="auto"/>
        <w:ind w:right="1692"/>
      </w:pPr>
      <w:r>
        <w:rPr>
          <w:iCs/>
          <w:color w:val="595959" w:themeColor="text1" w:themeTint="A6"/>
          <w:sz w:val="18"/>
          <w:szCs w:val="20"/>
        </w:rPr>
        <w:t xml:space="preserve">150 years of safety: Since 1872, TÜV Rheinland’s mission has been to make technology safe for people and the environment. From the steam engine to digitalization, the erstwhile “Verein zur Überwachung der Dampfkessel in den Kreisen Elberfeld und Barmen” (Association for the Inspection of Steam Boilers in the Districts of Elberfeld and Barmen) has evolved into a global testing service provider ensuring safety and quality in virtually all areas of business and life. This responsibility is now shared by more than 20,000 employees, who generate annual revenues of around EUR 2.1 billion. Around the globe, experts from TÜV Rheinland test technical systems and products, support innovations in technology and industry, train personnel in a wide range of professions, and certify management systems according to international standards. With safety and sustainability, TÜV Rheinland is also shaping the future. Since 2006, TÜV Rheinland has therefore been a member of the United Nations Global Compact to promote sustainability and combat corruption. Website:  </w:t>
      </w:r>
      <w:hyperlink r:id="rId10">
        <w:r>
          <w:rPr>
            <w:rStyle w:val="EnlacedeInternet"/>
            <w:iCs/>
            <w:color w:val="595959" w:themeColor="text1" w:themeTint="A6"/>
            <w:sz w:val="18"/>
            <w:szCs w:val="20"/>
          </w:rPr>
          <w:t>www.tuv.com</w:t>
        </w:r>
      </w:hyperlink>
    </w:p>
    <w:sectPr w:rsidR="009663EE">
      <w:footerReference w:type="default" r:id="rId11"/>
      <w:pgSz w:w="11906" w:h="16838"/>
      <w:pgMar w:top="1417" w:right="1417" w:bottom="1134"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BFC9" w14:textId="77777777" w:rsidR="00FF5161" w:rsidRDefault="00FF5161">
      <w:r>
        <w:separator/>
      </w:r>
    </w:p>
  </w:endnote>
  <w:endnote w:type="continuationSeparator" w:id="0">
    <w:p w14:paraId="6F674871" w14:textId="77777777" w:rsidR="00FF5161" w:rsidRDefault="00FF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iberation Mono">
    <w:altName w:val="Courier New"/>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D2B0" w14:textId="77777777" w:rsidR="009663EE" w:rsidRDefault="00000000">
    <w:r>
      <w:rPr>
        <w:noProof/>
      </w:rPr>
      <w:drawing>
        <wp:anchor distT="0" distB="7620" distL="114300" distR="114300" simplePos="0" relativeHeight="4" behindDoc="1" locked="0" layoutInCell="1" allowOverlap="1" wp14:anchorId="35405F04" wp14:editId="0189E909">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rPr>
      <w:t>www.tuv.com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5AE9" w14:textId="77777777" w:rsidR="00FF5161" w:rsidRDefault="00FF5161">
      <w:r>
        <w:separator/>
      </w:r>
    </w:p>
  </w:footnote>
  <w:footnote w:type="continuationSeparator" w:id="0">
    <w:p w14:paraId="147D0DD5" w14:textId="77777777" w:rsidR="00FF5161" w:rsidRDefault="00FF5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35BA"/>
    <w:multiLevelType w:val="multilevel"/>
    <w:tmpl w:val="BCD6E50E"/>
    <w:lvl w:ilvl="0">
      <w:start w:val="1"/>
      <w:numFmt w:val="decimal"/>
      <w:pStyle w:val="berschrift1"/>
      <w:lvlText w:val="%1"/>
      <w:lvlJc w:val="left"/>
      <w:pPr>
        <w:ind w:left="432" w:hanging="432"/>
      </w:pPr>
    </w:lvl>
    <w:lvl w:ilvl="1">
      <w:start w:val="1"/>
      <w:numFmt w:val="decimal"/>
      <w:pStyle w:val="berschrift2"/>
      <w:lvlText w:val="%1.%2"/>
      <w:lvlJc w:val="left"/>
      <w:pPr>
        <w:ind w:left="397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9622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3EE"/>
    <w:rsid w:val="009663EE"/>
    <w:rsid w:val="00A76546"/>
    <w:rsid w:val="00FF516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161D"/>
  <w15:docId w15:val="{A104236B-BB9D-4E89-89AC-E741CB0B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3EC5"/>
    <w:rPr>
      <w:rFonts w:ascii="Arial" w:hAnsi="Arial"/>
    </w:rPr>
  </w:style>
  <w:style w:type="paragraph" w:styleId="berschrift1">
    <w:name w:val="heading 1"/>
    <w:basedOn w:val="Standard"/>
    <w:next w:val="Standard"/>
    <w:uiPriority w:val="9"/>
    <w:qFormat/>
    <w:rsid w:val="00A7124B"/>
    <w:pPr>
      <w:keepNext/>
      <w:keepLines/>
      <w:numPr>
        <w:numId w:val="1"/>
      </w:numPr>
      <w:spacing w:before="480" w:after="240"/>
      <w:outlineLvl w:val="0"/>
    </w:pPr>
    <w:rPr>
      <w:rFonts w:eastAsiaTheme="majorEastAsia" w:cstheme="majorBidi"/>
      <w:b/>
      <w:bCs/>
      <w:sz w:val="28"/>
      <w:szCs w:val="28"/>
    </w:rPr>
  </w:style>
  <w:style w:type="paragraph" w:styleId="berschrift2">
    <w:name w:val="heading 2"/>
    <w:basedOn w:val="Standard"/>
    <w:next w:val="Standard"/>
    <w:uiPriority w:val="9"/>
    <w:unhideWhenUsed/>
    <w:qFormat/>
    <w:rsid w:val="00A7124B"/>
    <w:pPr>
      <w:keepNext/>
      <w:keepLines/>
      <w:numPr>
        <w:ilvl w:val="1"/>
        <w:numId w:val="1"/>
      </w:numPr>
      <w:spacing w:before="200" w:after="100"/>
      <w:ind w:left="578" w:hanging="578"/>
      <w:outlineLvl w:val="1"/>
    </w:pPr>
    <w:rPr>
      <w:rFonts w:eastAsiaTheme="majorEastAsia" w:cstheme="majorBidi"/>
      <w:b/>
      <w:bCs/>
      <w:sz w:val="26"/>
      <w:szCs w:val="26"/>
    </w:rPr>
  </w:style>
  <w:style w:type="paragraph" w:styleId="berschrift3">
    <w:name w:val="heading 3"/>
    <w:basedOn w:val="Standard"/>
    <w:next w:val="Standard"/>
    <w:uiPriority w:val="9"/>
    <w:unhideWhenUsed/>
    <w:qFormat/>
    <w:rsid w:val="00A7124B"/>
    <w:pPr>
      <w:keepNext/>
      <w:keepLines/>
      <w:numPr>
        <w:ilvl w:val="2"/>
        <w:numId w:val="1"/>
      </w:numPr>
      <w:spacing w:before="200" w:after="100"/>
      <w:outlineLvl w:val="2"/>
    </w:pPr>
    <w:rPr>
      <w:rFonts w:eastAsiaTheme="majorEastAsia" w:cstheme="majorBidi"/>
      <w:b/>
      <w:bCs/>
    </w:rPr>
  </w:style>
  <w:style w:type="paragraph" w:styleId="berschrift4">
    <w:name w:val="heading 4"/>
    <w:basedOn w:val="Standard"/>
    <w:next w:val="Standard"/>
    <w:uiPriority w:val="9"/>
    <w:unhideWhenUsed/>
    <w:qFormat/>
    <w:rsid w:val="00A7124B"/>
    <w:pPr>
      <w:keepNext/>
      <w:keepLines/>
      <w:numPr>
        <w:ilvl w:val="3"/>
        <w:numId w:val="1"/>
      </w:numPr>
      <w:spacing w:before="200" w:after="100"/>
      <w:outlineLvl w:val="3"/>
    </w:pPr>
    <w:rPr>
      <w:rFonts w:eastAsiaTheme="majorEastAsia" w:cstheme="majorBidi"/>
      <w:b/>
      <w:bCs/>
      <w:i/>
      <w:iCs/>
    </w:rPr>
  </w:style>
  <w:style w:type="paragraph" w:styleId="berschrift5">
    <w:name w:val="heading 5"/>
    <w:basedOn w:val="Standard"/>
    <w:next w:val="Standard"/>
    <w:uiPriority w:val="9"/>
    <w:unhideWhenUsed/>
    <w:qFormat/>
    <w:rsid w:val="00A7124B"/>
    <w:pPr>
      <w:keepNext/>
      <w:keepLines/>
      <w:numPr>
        <w:ilvl w:val="4"/>
        <w:numId w:val="1"/>
      </w:numPr>
      <w:spacing w:before="200" w:after="100"/>
      <w:outlineLvl w:val="4"/>
    </w:pPr>
    <w:rPr>
      <w:rFonts w:eastAsiaTheme="majorEastAsia" w:cstheme="majorBidi"/>
    </w:rPr>
  </w:style>
  <w:style w:type="paragraph" w:styleId="berschrift6">
    <w:name w:val="heading 6"/>
    <w:basedOn w:val="Standard"/>
    <w:next w:val="Standard"/>
    <w:uiPriority w:val="9"/>
    <w:semiHidden/>
    <w:unhideWhenUsed/>
    <w:qFormat/>
    <w:rsid w:val="00A7124B"/>
    <w:pPr>
      <w:keepNext/>
      <w:keepLines/>
      <w:numPr>
        <w:ilvl w:val="5"/>
        <w:numId w:val="1"/>
      </w:numPr>
      <w:spacing w:before="200"/>
      <w:outlineLvl w:val="5"/>
    </w:pPr>
    <w:rPr>
      <w:rFonts w:eastAsiaTheme="majorEastAsia" w:cstheme="majorBidi"/>
      <w:i/>
      <w:iCs/>
    </w:rPr>
  </w:style>
  <w:style w:type="paragraph" w:styleId="berschrift7">
    <w:name w:val="heading 7"/>
    <w:basedOn w:val="Standard"/>
    <w:next w:val="Standard"/>
    <w:uiPriority w:val="9"/>
    <w:semiHidden/>
    <w:unhideWhenUsed/>
    <w:qFormat/>
    <w:rsid w:val="00A7124B"/>
    <w:pPr>
      <w:keepNext/>
      <w:keepLines/>
      <w:numPr>
        <w:ilvl w:val="6"/>
        <w:numId w:val="1"/>
      </w:numPr>
      <w:spacing w:before="200"/>
      <w:outlineLvl w:val="6"/>
    </w:pPr>
    <w:rPr>
      <w:rFonts w:eastAsiaTheme="majorEastAsia" w:cstheme="majorBidi"/>
      <w:i/>
      <w:iCs/>
    </w:rPr>
  </w:style>
  <w:style w:type="paragraph" w:styleId="berschrift8">
    <w:name w:val="heading 8"/>
    <w:basedOn w:val="Standard"/>
    <w:next w:val="Standard"/>
    <w:uiPriority w:val="9"/>
    <w:semiHidden/>
    <w:unhideWhenUsed/>
    <w:qFormat/>
    <w:rsid w:val="00A7124B"/>
    <w:pPr>
      <w:keepNext/>
      <w:keepLines/>
      <w:numPr>
        <w:ilvl w:val="7"/>
        <w:numId w:val="1"/>
      </w:numPr>
      <w:spacing w:before="200"/>
      <w:outlineLvl w:val="7"/>
    </w:pPr>
    <w:rPr>
      <w:rFonts w:eastAsiaTheme="majorEastAsia" w:cstheme="majorBidi"/>
      <w:szCs w:val="20"/>
    </w:rPr>
  </w:style>
  <w:style w:type="paragraph" w:styleId="berschrift9">
    <w:name w:val="heading 9"/>
    <w:basedOn w:val="Standard"/>
    <w:next w:val="Standard"/>
    <w:uiPriority w:val="9"/>
    <w:semiHidden/>
    <w:unhideWhenUsed/>
    <w:qFormat/>
    <w:rsid w:val="00A7124B"/>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D23EC5"/>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7124B"/>
    <w:rPr>
      <w:rFonts w:ascii="Arial" w:eastAsiaTheme="majorEastAsia" w:hAnsi="Arial" w:cstheme="majorBidi"/>
      <w:b/>
      <w:bCs/>
      <w:sz w:val="26"/>
      <w:szCs w:val="26"/>
    </w:rPr>
  </w:style>
  <w:style w:type="character" w:customStyle="1" w:styleId="berschrift3Zchn">
    <w:name w:val="Überschrift 3 Zchn"/>
    <w:basedOn w:val="Absatz-Standardschriftart"/>
    <w:uiPriority w:val="9"/>
    <w:qFormat/>
    <w:rsid w:val="00D23EC5"/>
    <w:rPr>
      <w:rFonts w:ascii="Arial" w:eastAsiaTheme="majorEastAsia" w:hAnsi="Arial" w:cstheme="majorBidi"/>
      <w:b/>
      <w:bCs/>
      <w:sz w:val="20"/>
    </w:rPr>
  </w:style>
  <w:style w:type="character" w:customStyle="1" w:styleId="UntertitelZchn">
    <w:name w:val="Untertitel Zchn"/>
    <w:basedOn w:val="Absatz-Standardschriftart"/>
    <w:link w:val="Untertitel"/>
    <w:uiPriority w:val="11"/>
    <w:qFormat/>
    <w:rsid w:val="00D23EC5"/>
    <w:rPr>
      <w:rFonts w:ascii="Arial" w:eastAsiaTheme="majorEastAsia" w:hAnsi="Arial" w:cstheme="majorBidi"/>
      <w:i/>
      <w:iCs/>
      <w:spacing w:val="15"/>
      <w:sz w:val="24"/>
      <w:szCs w:val="24"/>
    </w:rPr>
  </w:style>
  <w:style w:type="character" w:customStyle="1" w:styleId="berschrift9Zchn">
    <w:name w:val="Überschrift 9 Zchn"/>
    <w:basedOn w:val="Absatz-Standardschriftart"/>
    <w:uiPriority w:val="9"/>
    <w:semiHidden/>
    <w:qFormat/>
    <w:rsid w:val="00D23EC5"/>
    <w:rPr>
      <w:rFonts w:asciiTheme="majorHAnsi" w:eastAsiaTheme="majorEastAsia" w:hAnsiTheme="majorHAnsi" w:cstheme="majorBidi"/>
      <w:i/>
      <w:iCs/>
      <w:color w:val="404040" w:themeColor="text1" w:themeTint="BF"/>
      <w:sz w:val="20"/>
      <w:szCs w:val="20"/>
    </w:rPr>
  </w:style>
  <w:style w:type="character" w:customStyle="1" w:styleId="DokumentstrukturZchn">
    <w:name w:val="Dokumentstruktur Zchn"/>
    <w:basedOn w:val="Absatz-Standardschriftart"/>
    <w:link w:val="Dokumentstruktur"/>
    <w:uiPriority w:val="99"/>
    <w:semiHidden/>
    <w:qFormat/>
    <w:rsid w:val="00D23EC5"/>
    <w:rPr>
      <w:rFonts w:ascii="Arial" w:hAnsi="Arial" w:cs="Tahoma"/>
      <w:sz w:val="16"/>
      <w:szCs w:val="16"/>
    </w:rPr>
  </w:style>
  <w:style w:type="character" w:styleId="IntensiveHervorhebung">
    <w:name w:val="Intense Emphasis"/>
    <w:basedOn w:val="Absatz-Standardschriftart"/>
    <w:uiPriority w:val="21"/>
    <w:qFormat/>
    <w:rsid w:val="00D23EC5"/>
    <w:rPr>
      <w:b/>
      <w:bCs/>
      <w:i/>
      <w:iCs/>
      <w:color w:val="auto"/>
    </w:rPr>
  </w:style>
  <w:style w:type="character" w:customStyle="1" w:styleId="SprechblasentextZchn">
    <w:name w:val="Sprechblasentext Zchn"/>
    <w:basedOn w:val="Absatz-Standardschriftart"/>
    <w:link w:val="Sprechblasentext"/>
    <w:uiPriority w:val="99"/>
    <w:semiHidden/>
    <w:qFormat/>
    <w:rsid w:val="00D23EC5"/>
    <w:rPr>
      <w:rFonts w:ascii="Arial" w:hAnsi="Arial" w:cs="Tahoma"/>
      <w:sz w:val="16"/>
      <w:szCs w:val="16"/>
    </w:rPr>
  </w:style>
  <w:style w:type="character" w:customStyle="1" w:styleId="TitelZchn">
    <w:name w:val="Titel Zchn"/>
    <w:basedOn w:val="Absatz-Standardschriftart"/>
    <w:link w:val="Titel"/>
    <w:uiPriority w:val="10"/>
    <w:qFormat/>
    <w:rsid w:val="00D23EC5"/>
    <w:rPr>
      <w:rFonts w:ascii="Arial" w:eastAsiaTheme="majorEastAsia" w:hAnsi="Arial" w:cstheme="majorBidi"/>
      <w:spacing w:val="5"/>
      <w:kern w:val="2"/>
      <w:sz w:val="52"/>
      <w:szCs w:val="52"/>
    </w:rPr>
  </w:style>
  <w:style w:type="character" w:customStyle="1" w:styleId="berschrift4Zchn">
    <w:name w:val="Überschrift 4 Zchn"/>
    <w:basedOn w:val="Absatz-Standardschriftart"/>
    <w:uiPriority w:val="9"/>
    <w:qFormat/>
    <w:rsid w:val="00D23EC5"/>
    <w:rPr>
      <w:rFonts w:ascii="Arial" w:eastAsiaTheme="majorEastAsia" w:hAnsi="Arial" w:cstheme="majorBidi"/>
      <w:b/>
      <w:bCs/>
      <w:i/>
      <w:iCs/>
      <w:sz w:val="20"/>
    </w:rPr>
  </w:style>
  <w:style w:type="character" w:customStyle="1" w:styleId="berschrift5Zchn">
    <w:name w:val="Überschrift 5 Zchn"/>
    <w:basedOn w:val="Absatz-Standardschriftart"/>
    <w:uiPriority w:val="9"/>
    <w:qFormat/>
    <w:rsid w:val="00D23EC5"/>
    <w:rPr>
      <w:rFonts w:ascii="Arial" w:eastAsiaTheme="majorEastAsia" w:hAnsi="Arial" w:cstheme="majorBidi"/>
      <w:sz w:val="20"/>
    </w:rPr>
  </w:style>
  <w:style w:type="character" w:customStyle="1" w:styleId="berschrift6Zchn">
    <w:name w:val="Überschrift 6 Zchn"/>
    <w:basedOn w:val="Absatz-Standardschriftart"/>
    <w:uiPriority w:val="9"/>
    <w:semiHidden/>
    <w:qFormat/>
    <w:rsid w:val="00D23EC5"/>
    <w:rPr>
      <w:rFonts w:ascii="Arial" w:eastAsiaTheme="majorEastAsia" w:hAnsi="Arial" w:cstheme="majorBidi"/>
      <w:i/>
      <w:iCs/>
      <w:sz w:val="20"/>
    </w:rPr>
  </w:style>
  <w:style w:type="character" w:customStyle="1" w:styleId="berschrift7Zchn">
    <w:name w:val="Überschrift 7 Zchn"/>
    <w:basedOn w:val="Absatz-Standardschriftart"/>
    <w:uiPriority w:val="9"/>
    <w:semiHidden/>
    <w:qFormat/>
    <w:rsid w:val="00D23EC5"/>
    <w:rPr>
      <w:rFonts w:ascii="Arial" w:eastAsiaTheme="majorEastAsia" w:hAnsi="Arial" w:cstheme="majorBidi"/>
      <w:i/>
      <w:iCs/>
      <w:sz w:val="20"/>
    </w:rPr>
  </w:style>
  <w:style w:type="character" w:customStyle="1" w:styleId="berschrift8Zchn">
    <w:name w:val="Überschrift 8 Zchn"/>
    <w:basedOn w:val="Absatz-Standardschriftart"/>
    <w:uiPriority w:val="9"/>
    <w:semiHidden/>
    <w:qFormat/>
    <w:rsid w:val="00D23EC5"/>
    <w:rPr>
      <w:rFonts w:ascii="Arial" w:eastAsiaTheme="majorEastAsia" w:hAnsi="Arial" w:cstheme="majorBidi"/>
      <w:sz w:val="20"/>
      <w:szCs w:val="20"/>
    </w:rPr>
  </w:style>
  <w:style w:type="character" w:customStyle="1" w:styleId="Destacado">
    <w:name w:val="Destacado"/>
    <w:basedOn w:val="Absatz-Standardschriftart"/>
    <w:uiPriority w:val="20"/>
    <w:qFormat/>
    <w:rsid w:val="00D23EC5"/>
    <w:rPr>
      <w:i/>
      <w:iCs/>
    </w:rPr>
  </w:style>
  <w:style w:type="character" w:styleId="SchwacheHervorhebung">
    <w:name w:val="Subtle Emphasis"/>
    <w:basedOn w:val="Absatz-Standardschriftart"/>
    <w:uiPriority w:val="19"/>
    <w:qFormat/>
    <w:rsid w:val="00D23EC5"/>
    <w:rPr>
      <w:i/>
      <w:iCs/>
      <w:color w:val="808080" w:themeColor="text1" w:themeTint="7F"/>
    </w:rPr>
  </w:style>
  <w:style w:type="character" w:customStyle="1" w:styleId="FuzeileZchn">
    <w:name w:val="Fußzeile Zchn"/>
    <w:basedOn w:val="Absatz-Standardschriftart"/>
    <w:link w:val="Fuzeile"/>
    <w:uiPriority w:val="99"/>
    <w:qFormat/>
    <w:rsid w:val="00D23EC5"/>
    <w:rPr>
      <w:rFonts w:ascii="Arial" w:hAnsi="Arial"/>
      <w:sz w:val="20"/>
    </w:rPr>
  </w:style>
  <w:style w:type="character" w:customStyle="1" w:styleId="EnlacedeInternet">
    <w:name w:val="Enlace de Internet"/>
    <w:basedOn w:val="Absatz-Standardschriftart"/>
    <w:uiPriority w:val="99"/>
    <w:unhideWhenUsed/>
    <w:rsid w:val="00D23EC5"/>
    <w:rPr>
      <w:color w:val="0000FF" w:themeColor="hyperlink"/>
      <w:u w:val="single"/>
    </w:rPr>
  </w:style>
  <w:style w:type="character" w:customStyle="1" w:styleId="KopfzeileZchn">
    <w:name w:val="Kopfzeile Zchn"/>
    <w:basedOn w:val="Absatz-Standardschriftart"/>
    <w:link w:val="Kopfzeile"/>
    <w:qFormat/>
    <w:rsid w:val="00D23EC5"/>
    <w:rPr>
      <w:rFonts w:ascii="Arial" w:hAnsi="Arial"/>
      <w:sz w:val="20"/>
    </w:rPr>
  </w:style>
  <w:style w:type="character" w:customStyle="1" w:styleId="UnterschriftZchn">
    <w:name w:val="Unterschrift Zchn"/>
    <w:basedOn w:val="Absatz-Standardschriftart"/>
    <w:link w:val="Unterschrift"/>
    <w:qFormat/>
    <w:rsid w:val="00D23EC5"/>
    <w:rPr>
      <w:rFonts w:ascii="Arial" w:eastAsia="Times New Roman" w:hAnsi="Arial" w:cs="Times New Roman"/>
      <w:sz w:val="16"/>
      <w:szCs w:val="24"/>
      <w:lang w:eastAsia="de-D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4"/>
    </w:rPr>
  </w:style>
  <w:style w:type="character" w:customStyle="1" w:styleId="ListLabel14">
    <w:name w:val="ListLabel 14"/>
    <w:qFormat/>
    <w:rPr>
      <w:iCs/>
      <w:color w:val="595959" w:themeColor="text1" w:themeTint="A6"/>
      <w:sz w:val="18"/>
      <w:szCs w:val="20"/>
    </w:rPr>
  </w:style>
  <w:style w:type="character" w:customStyle="1" w:styleId="ListLabel15">
    <w:name w:val="ListLabel 15"/>
    <w:qFormat/>
    <w:rPr>
      <w:sz w:val="24"/>
    </w:rPr>
  </w:style>
  <w:style w:type="character" w:customStyle="1" w:styleId="ListLabel16">
    <w:name w:val="ListLabel 16"/>
    <w:qFormat/>
    <w:rPr>
      <w:iCs/>
      <w:color w:val="595959" w:themeColor="text1" w:themeTint="A6"/>
      <w:sz w:val="18"/>
      <w:szCs w:val="20"/>
    </w:rPr>
  </w:style>
  <w:style w:type="character" w:customStyle="1" w:styleId="ListLabel17">
    <w:name w:val="ListLabel 17"/>
    <w:qFormat/>
    <w:rPr>
      <w:sz w:val="24"/>
    </w:rPr>
  </w:style>
  <w:style w:type="character" w:customStyle="1" w:styleId="ListLabel18">
    <w:name w:val="ListLabel 18"/>
    <w:qFormat/>
    <w:rPr>
      <w:iCs/>
      <w:color w:val="595959" w:themeColor="text1" w:themeTint="A6"/>
      <w:sz w:val="18"/>
      <w:szCs w:val="20"/>
    </w:rPr>
  </w:style>
  <w:style w:type="character" w:customStyle="1" w:styleId="ListLabel37">
    <w:name w:val="ListLabel 37"/>
    <w:qFormat/>
    <w:rPr>
      <w:rFonts w:ascii="Arial" w:hAnsi="Arial" w:cs="Arial"/>
      <w:sz w:val="20"/>
      <w:szCs w:val="20"/>
    </w:rPr>
  </w:style>
  <w:style w:type="character" w:customStyle="1" w:styleId="ListLabel38">
    <w:name w:val="ListLabel 38"/>
    <w:qFormat/>
    <w:rPr>
      <w:rFonts w:ascii="Arial" w:hAnsi="Arial" w:cs="Arial"/>
      <w:bCs/>
      <w:sz w:val="20"/>
      <w:szCs w:val="20"/>
    </w:rPr>
  </w:style>
  <w:style w:type="character" w:customStyle="1" w:styleId="ListLabel39">
    <w:name w:val="ListLabel 39"/>
    <w:qFormat/>
    <w:rPr>
      <w:rFonts w:ascii="Arial" w:eastAsiaTheme="minorHAnsi" w:hAnsi="Arial" w:cs="Arial"/>
      <w:sz w:val="20"/>
      <w:szCs w:val="20"/>
    </w:rPr>
  </w:style>
  <w:style w:type="character" w:customStyle="1" w:styleId="ListLabel40">
    <w:name w:val="ListLabel 40"/>
    <w:qFormat/>
    <w:rPr>
      <w:rFonts w:ascii="Arial" w:hAnsi="Arial" w:cs="Arial"/>
      <w:sz w:val="20"/>
      <w:szCs w:val="20"/>
    </w:rPr>
  </w:style>
  <w:style w:type="character" w:customStyle="1" w:styleId="ListLabel41">
    <w:name w:val="ListLabel 41"/>
    <w:qFormat/>
    <w:rPr>
      <w:rFonts w:ascii="Arial" w:hAnsi="Arial" w:cs="Arial"/>
      <w:kern w:val="2"/>
      <w:sz w:val="20"/>
      <w:szCs w:val="20"/>
    </w:rPr>
  </w:style>
  <w:style w:type="character" w:customStyle="1" w:styleId="ListLabel42">
    <w:name w:val="ListLabel 42"/>
    <w:qFormat/>
    <w:rPr>
      <w:rFonts w:ascii="Arial" w:hAnsi="Arial" w:cs="Arial"/>
      <w:b/>
      <w:bCs/>
      <w:sz w:val="20"/>
      <w:szCs w:val="20"/>
    </w:rPr>
  </w:style>
  <w:style w:type="character" w:customStyle="1" w:styleId="ListLabel43">
    <w:name w:val="ListLabel 43"/>
    <w:qFormat/>
    <w:rPr>
      <w:rFonts w:ascii="Arial" w:hAnsi="Arial" w:cs="Arial"/>
      <w:b/>
      <w:sz w:val="20"/>
      <w:szCs w:val="20"/>
    </w:rPr>
  </w:style>
  <w:style w:type="character" w:styleId="Fett">
    <w:name w:val="Strong"/>
    <w:basedOn w:val="Absatz-Standardschriftart"/>
    <w:qFormat/>
    <w:rPr>
      <w:b/>
      <w:bCs/>
    </w:rPr>
  </w:style>
  <w:style w:type="character" w:customStyle="1" w:styleId="ListLabel44">
    <w:name w:val="ListLabel 44"/>
    <w:qFormat/>
    <w:rPr>
      <w:rFonts w:cs="Arial"/>
      <w:sz w:val="24"/>
      <w:szCs w:val="24"/>
    </w:rPr>
  </w:style>
  <w:style w:type="character" w:customStyle="1" w:styleId="ListLabel45">
    <w:name w:val="ListLabel 45"/>
    <w:qFormat/>
    <w:rPr>
      <w:rFonts w:cs="Arial"/>
      <w:bCs/>
      <w:sz w:val="24"/>
      <w:szCs w:val="24"/>
    </w:rPr>
  </w:style>
  <w:style w:type="character" w:customStyle="1" w:styleId="ListLabel46">
    <w:name w:val="ListLabel 46"/>
    <w:qFormat/>
    <w:rPr>
      <w:rFonts w:eastAsiaTheme="minorHAnsi" w:cs="Arial"/>
      <w:sz w:val="24"/>
      <w:szCs w:val="24"/>
    </w:rPr>
  </w:style>
  <w:style w:type="character" w:customStyle="1" w:styleId="ListLabel47">
    <w:name w:val="ListLabel 47"/>
    <w:qFormat/>
    <w:rPr>
      <w:rFonts w:ascii="Arial" w:hAnsi="Arial" w:cs="Arial"/>
      <w:sz w:val="24"/>
      <w:szCs w:val="24"/>
    </w:rPr>
  </w:style>
  <w:style w:type="character" w:customStyle="1" w:styleId="ListLabel48">
    <w:name w:val="ListLabel 48"/>
    <w:qFormat/>
    <w:rPr>
      <w:rFonts w:cs="Arial"/>
      <w:kern w:val="2"/>
      <w:sz w:val="24"/>
      <w:szCs w:val="24"/>
    </w:rPr>
  </w:style>
  <w:style w:type="character" w:customStyle="1" w:styleId="ListLabel49">
    <w:name w:val="ListLabel 49"/>
    <w:qFormat/>
    <w:rPr>
      <w:rFonts w:cs="Arial"/>
      <w:b/>
      <w:bCs/>
      <w:sz w:val="24"/>
      <w:szCs w:val="24"/>
    </w:rPr>
  </w:style>
  <w:style w:type="character" w:customStyle="1" w:styleId="ListLabel50">
    <w:name w:val="ListLabel 50"/>
    <w:qFormat/>
    <w:rPr>
      <w:rFonts w:cs="Arial"/>
      <w:b/>
      <w:sz w:val="24"/>
      <w:szCs w:val="24"/>
    </w:rPr>
  </w:style>
  <w:style w:type="character" w:customStyle="1" w:styleId="ListLabel51">
    <w:name w:val="ListLabel 51"/>
    <w:qFormat/>
    <w:rPr>
      <w:rFonts w:cs="Arial"/>
      <w:sz w:val="24"/>
      <w:szCs w:val="24"/>
    </w:rPr>
  </w:style>
  <w:style w:type="character" w:customStyle="1" w:styleId="ListLabel52">
    <w:name w:val="ListLabel 52"/>
    <w:qFormat/>
    <w:rPr>
      <w:iCs/>
      <w:color w:val="595959" w:themeColor="text1" w:themeTint="A6"/>
      <w:sz w:val="18"/>
      <w:szCs w:val="20"/>
    </w:rPr>
  </w:style>
  <w:style w:type="character" w:customStyle="1" w:styleId="ListLabel53">
    <w:name w:val="ListLabel 53"/>
    <w:qFormat/>
    <w:rPr>
      <w:rFonts w:cs="Arial"/>
      <w:sz w:val="24"/>
      <w:szCs w:val="24"/>
    </w:rPr>
  </w:style>
  <w:style w:type="character" w:customStyle="1" w:styleId="ListLabel54">
    <w:name w:val="ListLabel 54"/>
    <w:qFormat/>
    <w:rPr>
      <w:rFonts w:cs="Arial"/>
      <w:bCs/>
      <w:sz w:val="24"/>
      <w:szCs w:val="24"/>
    </w:rPr>
  </w:style>
  <w:style w:type="character" w:customStyle="1" w:styleId="ListLabel55">
    <w:name w:val="ListLabel 55"/>
    <w:qFormat/>
    <w:rPr>
      <w:rFonts w:eastAsiaTheme="minorHAnsi" w:cs="Arial"/>
      <w:sz w:val="24"/>
      <w:szCs w:val="24"/>
    </w:rPr>
  </w:style>
  <w:style w:type="character" w:customStyle="1" w:styleId="ListLabel56">
    <w:name w:val="ListLabel 56"/>
    <w:qFormat/>
    <w:rPr>
      <w:rFonts w:ascii="Arial" w:hAnsi="Arial" w:cs="Arial"/>
      <w:sz w:val="24"/>
      <w:szCs w:val="24"/>
    </w:rPr>
  </w:style>
  <w:style w:type="character" w:customStyle="1" w:styleId="ListLabel57">
    <w:name w:val="ListLabel 57"/>
    <w:qFormat/>
    <w:rPr>
      <w:rFonts w:cs="Arial"/>
      <w:kern w:val="2"/>
      <w:sz w:val="24"/>
      <w:szCs w:val="24"/>
    </w:rPr>
  </w:style>
  <w:style w:type="character" w:customStyle="1" w:styleId="ListLabel58">
    <w:name w:val="ListLabel 58"/>
    <w:qFormat/>
    <w:rPr>
      <w:rFonts w:cs="Arial"/>
      <w:b/>
      <w:bCs/>
      <w:sz w:val="24"/>
      <w:szCs w:val="24"/>
    </w:rPr>
  </w:style>
  <w:style w:type="character" w:customStyle="1" w:styleId="ListLabel59">
    <w:name w:val="ListLabel 59"/>
    <w:qFormat/>
    <w:rPr>
      <w:rFonts w:cs="Arial"/>
      <w:b/>
      <w:sz w:val="24"/>
      <w:szCs w:val="24"/>
    </w:rPr>
  </w:style>
  <w:style w:type="character" w:customStyle="1" w:styleId="ListLabel60">
    <w:name w:val="ListLabel 60"/>
    <w:qFormat/>
    <w:rPr>
      <w:rFonts w:cs="Arial"/>
      <w:sz w:val="24"/>
      <w:szCs w:val="24"/>
    </w:rPr>
  </w:style>
  <w:style w:type="character" w:customStyle="1" w:styleId="ListLabel61">
    <w:name w:val="ListLabel 61"/>
    <w:qFormat/>
    <w:rPr>
      <w:iCs/>
      <w:color w:val="595959" w:themeColor="text1" w:themeTint="A6"/>
      <w:sz w:val="18"/>
      <w:szCs w:val="20"/>
    </w:rPr>
  </w:style>
  <w:style w:type="character" w:customStyle="1" w:styleId="ListLabel62">
    <w:name w:val="ListLabel 62"/>
    <w:qFormat/>
    <w:rPr>
      <w:rFonts w:cs="Arial"/>
      <w:sz w:val="24"/>
      <w:szCs w:val="24"/>
    </w:rPr>
  </w:style>
  <w:style w:type="character" w:customStyle="1" w:styleId="ListLabel63">
    <w:name w:val="ListLabel 63"/>
    <w:qFormat/>
    <w:rPr>
      <w:rFonts w:cs="Arial"/>
      <w:bCs/>
      <w:sz w:val="24"/>
      <w:szCs w:val="24"/>
    </w:rPr>
  </w:style>
  <w:style w:type="character" w:customStyle="1" w:styleId="ListLabel64">
    <w:name w:val="ListLabel 64"/>
    <w:qFormat/>
    <w:rPr>
      <w:rFonts w:eastAsiaTheme="minorHAnsi" w:cs="Arial"/>
      <w:sz w:val="24"/>
      <w:szCs w:val="24"/>
    </w:rPr>
  </w:style>
  <w:style w:type="character" w:customStyle="1" w:styleId="ListLabel65">
    <w:name w:val="ListLabel 65"/>
    <w:qFormat/>
    <w:rPr>
      <w:rFonts w:ascii="Arial" w:hAnsi="Arial" w:cs="Arial"/>
      <w:sz w:val="24"/>
      <w:szCs w:val="24"/>
    </w:rPr>
  </w:style>
  <w:style w:type="character" w:customStyle="1" w:styleId="ListLabel66">
    <w:name w:val="ListLabel 66"/>
    <w:qFormat/>
    <w:rPr>
      <w:rFonts w:cs="Arial"/>
      <w:kern w:val="2"/>
      <w:sz w:val="24"/>
      <w:szCs w:val="24"/>
    </w:rPr>
  </w:style>
  <w:style w:type="character" w:customStyle="1" w:styleId="ListLabel67">
    <w:name w:val="ListLabel 67"/>
    <w:qFormat/>
    <w:rPr>
      <w:rFonts w:cs="Arial"/>
      <w:b/>
      <w:bCs/>
      <w:sz w:val="24"/>
      <w:szCs w:val="24"/>
    </w:rPr>
  </w:style>
  <w:style w:type="character" w:customStyle="1" w:styleId="ListLabel68">
    <w:name w:val="ListLabel 68"/>
    <w:qFormat/>
    <w:rPr>
      <w:rFonts w:cs="Arial"/>
      <w:b/>
      <w:sz w:val="24"/>
      <w:szCs w:val="24"/>
    </w:rPr>
  </w:style>
  <w:style w:type="character" w:customStyle="1" w:styleId="ListLabel69">
    <w:name w:val="ListLabel 69"/>
    <w:qFormat/>
    <w:rPr>
      <w:rFonts w:cs="Arial"/>
      <w:sz w:val="24"/>
      <w:szCs w:val="24"/>
    </w:rPr>
  </w:style>
  <w:style w:type="character" w:customStyle="1" w:styleId="ListLabel70">
    <w:name w:val="ListLabel 70"/>
    <w:qFormat/>
    <w:rPr>
      <w:iCs/>
      <w:color w:val="595959" w:themeColor="text1" w:themeTint="A6"/>
      <w:sz w:val="18"/>
      <w:szCs w:val="20"/>
    </w:rPr>
  </w:style>
  <w:style w:type="character" w:customStyle="1" w:styleId="ListLabel71">
    <w:name w:val="ListLabel 71"/>
    <w:qFormat/>
    <w:rPr>
      <w:rFonts w:cs="Arial"/>
      <w:sz w:val="24"/>
      <w:szCs w:val="24"/>
    </w:rPr>
  </w:style>
  <w:style w:type="character" w:customStyle="1" w:styleId="ListLabel72">
    <w:name w:val="ListLabel 72"/>
    <w:qFormat/>
    <w:rPr>
      <w:rFonts w:cs="Arial"/>
      <w:bCs/>
      <w:sz w:val="24"/>
      <w:szCs w:val="24"/>
    </w:rPr>
  </w:style>
  <w:style w:type="character" w:customStyle="1" w:styleId="ListLabel73">
    <w:name w:val="ListLabel 73"/>
    <w:qFormat/>
    <w:rPr>
      <w:rFonts w:eastAsiaTheme="minorHAnsi" w:cs="Arial"/>
      <w:sz w:val="24"/>
      <w:szCs w:val="24"/>
    </w:rPr>
  </w:style>
  <w:style w:type="character" w:customStyle="1" w:styleId="ListLabel74">
    <w:name w:val="ListLabel 74"/>
    <w:qFormat/>
    <w:rPr>
      <w:rFonts w:ascii="Arial" w:hAnsi="Arial" w:cs="Arial"/>
      <w:sz w:val="24"/>
      <w:szCs w:val="24"/>
    </w:rPr>
  </w:style>
  <w:style w:type="character" w:customStyle="1" w:styleId="ListLabel75">
    <w:name w:val="ListLabel 75"/>
    <w:qFormat/>
    <w:rPr>
      <w:rFonts w:cs="Arial"/>
      <w:kern w:val="2"/>
      <w:sz w:val="24"/>
      <w:szCs w:val="24"/>
    </w:rPr>
  </w:style>
  <w:style w:type="character" w:customStyle="1" w:styleId="ListLabel76">
    <w:name w:val="ListLabel 76"/>
    <w:qFormat/>
    <w:rPr>
      <w:rFonts w:cs="Arial"/>
      <w:b/>
      <w:bCs/>
      <w:sz w:val="24"/>
      <w:szCs w:val="24"/>
    </w:rPr>
  </w:style>
  <w:style w:type="character" w:customStyle="1" w:styleId="ListLabel77">
    <w:name w:val="ListLabel 77"/>
    <w:qFormat/>
    <w:rPr>
      <w:rFonts w:cs="Arial"/>
      <w:b/>
      <w:sz w:val="24"/>
      <w:szCs w:val="24"/>
    </w:rPr>
  </w:style>
  <w:style w:type="character" w:customStyle="1" w:styleId="ListLabel78">
    <w:name w:val="ListLabel 78"/>
    <w:qFormat/>
    <w:rPr>
      <w:rFonts w:cs="Arial"/>
      <w:sz w:val="24"/>
      <w:szCs w:val="24"/>
    </w:rPr>
  </w:style>
  <w:style w:type="character" w:customStyle="1" w:styleId="ListLabel79">
    <w:name w:val="ListLabel 79"/>
    <w:qFormat/>
    <w:rPr>
      <w:iCs/>
      <w:color w:val="595959" w:themeColor="text1" w:themeTint="A6"/>
      <w:sz w:val="18"/>
      <w:szCs w:val="20"/>
    </w:rPr>
  </w:style>
  <w:style w:type="character" w:customStyle="1" w:styleId="ListLabel29">
    <w:name w:val="ListLabel 29"/>
    <w:qFormat/>
    <w:rPr>
      <w:iCs/>
      <w:color w:val="595959" w:themeColor="text1" w:themeTint="A6"/>
      <w:sz w:val="18"/>
      <w:szCs w:val="20"/>
    </w:rPr>
  </w:style>
  <w:style w:type="character" w:customStyle="1" w:styleId="ListLabel80">
    <w:name w:val="ListLabel 80"/>
    <w:qFormat/>
    <w:rPr>
      <w:rFonts w:cs="Arial"/>
      <w:sz w:val="24"/>
      <w:szCs w:val="24"/>
    </w:rPr>
  </w:style>
  <w:style w:type="character" w:customStyle="1" w:styleId="ListLabel81">
    <w:name w:val="ListLabel 81"/>
    <w:qFormat/>
    <w:rPr>
      <w:iCs/>
      <w:color w:val="595959" w:themeColor="text1" w:themeTint="A6"/>
      <w:sz w:val="18"/>
      <w:szCs w:val="20"/>
    </w:rPr>
  </w:style>
  <w:style w:type="character" w:customStyle="1" w:styleId="ListLabel82">
    <w:name w:val="ListLabel 82"/>
    <w:qFormat/>
    <w:rPr>
      <w:iCs/>
      <w:color w:val="595959" w:themeColor="text1" w:themeTint="A6"/>
      <w:sz w:val="18"/>
      <w:szCs w:val="20"/>
    </w:rPr>
  </w:style>
  <w:style w:type="character" w:customStyle="1" w:styleId="ListLabel83">
    <w:name w:val="ListLabel 83"/>
    <w:qFormat/>
    <w:rPr>
      <w:iCs/>
      <w:color w:val="595959" w:themeColor="text1" w:themeTint="A6"/>
      <w:sz w:val="18"/>
      <w:szCs w:val="20"/>
    </w:rPr>
  </w:style>
  <w:style w:type="character" w:customStyle="1" w:styleId="ListLabel84">
    <w:name w:val="ListLabel 84"/>
    <w:qFormat/>
    <w:rPr>
      <w:iCs/>
      <w:color w:val="595959" w:themeColor="text1" w:themeTint="A6"/>
      <w:sz w:val="18"/>
      <w:szCs w:val="20"/>
    </w:rPr>
  </w:style>
  <w:style w:type="character" w:customStyle="1" w:styleId="ListLabel85">
    <w:name w:val="ListLabel 85"/>
    <w:qFormat/>
    <w:rPr>
      <w:iCs/>
      <w:color w:val="595959" w:themeColor="text1" w:themeTint="A6"/>
      <w:sz w:val="18"/>
      <w:szCs w:val="20"/>
    </w:rPr>
  </w:style>
  <w:style w:type="character" w:customStyle="1" w:styleId="ListLabel32">
    <w:name w:val="ListLabel 32"/>
    <w:qFormat/>
    <w:rPr>
      <w:iCs/>
      <w:color w:val="595959" w:themeColor="text1" w:themeTint="A6"/>
      <w:sz w:val="18"/>
      <w:szCs w:val="20"/>
    </w:rPr>
  </w:style>
  <w:style w:type="character" w:customStyle="1" w:styleId="ListLabel86">
    <w:name w:val="ListLabel 86"/>
    <w:qFormat/>
    <w:rPr>
      <w:iCs/>
      <w:color w:val="595959" w:themeColor="text1" w:themeTint="A6"/>
      <w:sz w:val="18"/>
      <w:szCs w:val="20"/>
    </w:rPr>
  </w:style>
  <w:style w:type="character" w:customStyle="1" w:styleId="ListLabel87">
    <w:name w:val="ListLabel 87"/>
    <w:qFormat/>
    <w:rPr>
      <w:iCs/>
      <w:color w:val="595959" w:themeColor="text1" w:themeTint="A6"/>
      <w:sz w:val="18"/>
      <w:szCs w:val="20"/>
      <w:lang w:val="en-US"/>
    </w:rPr>
  </w:style>
  <w:style w:type="character" w:customStyle="1" w:styleId="ListLabel88">
    <w:name w:val="ListLabel 88"/>
    <w:qFormat/>
    <w:rPr>
      <w:iCs/>
      <w:color w:val="595959" w:themeColor="text1" w:themeTint="A6"/>
      <w:sz w:val="18"/>
      <w:szCs w:val="20"/>
      <w:lang w:val="en-US"/>
    </w:rPr>
  </w:style>
  <w:style w:type="character" w:customStyle="1" w:styleId="ListLabel89">
    <w:name w:val="ListLabel 89"/>
    <w:qFormat/>
    <w:rPr>
      <w:iCs/>
      <w:color w:val="595959" w:themeColor="text1" w:themeTint="A6"/>
      <w:sz w:val="18"/>
      <w:szCs w:val="20"/>
      <w:lang w:val="en-US"/>
    </w:rPr>
  </w:style>
  <w:style w:type="character" w:customStyle="1" w:styleId="ListLabel90">
    <w:name w:val="ListLabel 90"/>
    <w:qFormat/>
    <w:rPr>
      <w:rFonts w:cs="Arial"/>
      <w:sz w:val="24"/>
      <w:szCs w:val="24"/>
      <w:lang w:val="en-US"/>
    </w:rPr>
  </w:style>
  <w:style w:type="character" w:customStyle="1" w:styleId="ListLabel91">
    <w:name w:val="ListLabel 91"/>
    <w:qFormat/>
    <w:rPr>
      <w:iCs/>
      <w:color w:val="595959" w:themeColor="text1" w:themeTint="A6"/>
      <w:sz w:val="18"/>
      <w:szCs w:val="20"/>
      <w:lang w:val="en-US"/>
    </w:rPr>
  </w:style>
  <w:style w:type="paragraph" w:customStyle="1" w:styleId="Ttulo">
    <w:name w:val="Título"/>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next w:val="Standard"/>
    <w:uiPriority w:val="35"/>
    <w:semiHidden/>
    <w:unhideWhenUsed/>
    <w:qFormat/>
    <w:rsid w:val="00D23EC5"/>
    <w:pPr>
      <w:spacing w:after="200"/>
    </w:pPr>
    <w:rPr>
      <w:b/>
      <w:bCs/>
      <w:sz w:val="18"/>
      <w:szCs w:val="18"/>
    </w:rPr>
  </w:style>
  <w:style w:type="paragraph" w:customStyle="1" w:styleId="ndice">
    <w:name w:val="Índice"/>
    <w:basedOn w:val="Standard"/>
    <w:qFormat/>
    <w:pPr>
      <w:suppressLineNumbers/>
    </w:pPr>
    <w:rPr>
      <w:rFonts w:cs="Arial"/>
    </w:rPr>
  </w:style>
  <w:style w:type="paragraph" w:styleId="Untertitel">
    <w:name w:val="Subtitle"/>
    <w:basedOn w:val="Standard"/>
    <w:next w:val="Standard"/>
    <w:link w:val="UntertitelZchn"/>
    <w:uiPriority w:val="11"/>
    <w:qFormat/>
    <w:rsid w:val="00D23EC5"/>
    <w:rPr>
      <w:rFonts w:eastAsiaTheme="majorEastAsia" w:cstheme="majorBidi"/>
      <w:i/>
      <w:iCs/>
      <w:spacing w:val="15"/>
      <w:sz w:val="24"/>
      <w:szCs w:val="24"/>
    </w:rPr>
  </w:style>
  <w:style w:type="paragraph" w:styleId="Blocktext">
    <w:name w:val="Block Text"/>
    <w:basedOn w:val="Standard"/>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pPr>
    <w:rPr>
      <w:rFonts w:eastAsiaTheme="minorEastAsia"/>
      <w:i/>
      <w:iCs/>
    </w:rPr>
  </w:style>
  <w:style w:type="paragraph" w:styleId="Dokumentstruktur">
    <w:name w:val="Document Map"/>
    <w:basedOn w:val="Standard"/>
    <w:link w:val="DokumentstrukturZchn"/>
    <w:uiPriority w:val="99"/>
    <w:semiHidden/>
    <w:unhideWhenUsed/>
    <w:qFormat/>
    <w:rsid w:val="00D23EC5"/>
    <w:rPr>
      <w:rFonts w:cs="Tahoma"/>
      <w:sz w:val="16"/>
      <w:szCs w:val="16"/>
    </w:rPr>
  </w:style>
  <w:style w:type="paragraph" w:styleId="Index1">
    <w:name w:val="index 1"/>
    <w:basedOn w:val="Standard"/>
    <w:next w:val="Standard"/>
    <w:autoRedefine/>
    <w:uiPriority w:val="99"/>
    <w:semiHidden/>
    <w:unhideWhenUsed/>
    <w:qFormat/>
    <w:rsid w:val="00D23EC5"/>
    <w:pPr>
      <w:ind w:left="220" w:hanging="220"/>
    </w:pPr>
  </w:style>
  <w:style w:type="paragraph" w:styleId="Indexberschrift">
    <w:name w:val="index heading"/>
    <w:basedOn w:val="Standard"/>
    <w:next w:val="Index1"/>
    <w:uiPriority w:val="99"/>
    <w:semiHidden/>
    <w:unhideWhenUsed/>
    <w:qFormat/>
    <w:rsid w:val="00D23EC5"/>
    <w:rPr>
      <w:rFonts w:eastAsiaTheme="majorEastAsia" w:cstheme="majorBidi"/>
      <w:b/>
      <w:bCs/>
    </w:rPr>
  </w:style>
  <w:style w:type="paragraph" w:styleId="Inhaltsverzeichnisberschrift">
    <w:name w:val="TOC Heading"/>
    <w:basedOn w:val="berschrift1"/>
    <w:next w:val="Standard"/>
    <w:uiPriority w:val="39"/>
    <w:semiHidden/>
    <w:unhideWhenUsed/>
    <w:qFormat/>
    <w:rsid w:val="00D23EC5"/>
    <w:pPr>
      <w:numPr>
        <w:numId w:val="0"/>
      </w:numPr>
    </w:pPr>
  </w:style>
  <w:style w:type="paragraph" w:styleId="RGV-berschrift">
    <w:name w:val="toa heading"/>
    <w:basedOn w:val="Standard"/>
    <w:next w:val="Standard"/>
    <w:uiPriority w:val="99"/>
    <w:semiHidden/>
    <w:unhideWhenUsed/>
    <w:qFormat/>
    <w:rsid w:val="00D23EC5"/>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qFormat/>
    <w:rsid w:val="00D23EC5"/>
    <w:rPr>
      <w:rFonts w:cs="Tahoma"/>
      <w:sz w:val="16"/>
      <w:szCs w:val="16"/>
    </w:rPr>
  </w:style>
  <w:style w:type="paragraph" w:styleId="StandardWeb">
    <w:name w:val="Normal (Web)"/>
    <w:basedOn w:val="Standard"/>
    <w:uiPriority w:val="99"/>
    <w:semiHidden/>
    <w:unhideWhenUsed/>
    <w:qFormat/>
    <w:rsid w:val="00D23EC5"/>
    <w:rPr>
      <w:rFonts w:cs="Times New Roman"/>
      <w:sz w:val="24"/>
      <w:szCs w:val="24"/>
    </w:rPr>
  </w:style>
  <w:style w:type="paragraph" w:styleId="Titel">
    <w:name w:val="Title"/>
    <w:basedOn w:val="Standard"/>
    <w:next w:val="Standard"/>
    <w:link w:val="TitelZchn"/>
    <w:uiPriority w:val="10"/>
    <w:qFormat/>
    <w:rsid w:val="00D23EC5"/>
    <w:pPr>
      <w:pBdr>
        <w:bottom w:val="single" w:sz="8" w:space="4" w:color="4F81BD"/>
      </w:pBdr>
      <w:spacing w:after="300"/>
      <w:contextualSpacing/>
    </w:pPr>
    <w:rPr>
      <w:rFonts w:eastAsiaTheme="majorEastAsia" w:cstheme="majorBidi"/>
      <w:spacing w:val="5"/>
      <w:kern w:val="2"/>
      <w:sz w:val="52"/>
      <w:szCs w:val="52"/>
    </w:rPr>
  </w:style>
  <w:style w:type="paragraph" w:styleId="Umschlagabsenderadresse">
    <w:name w:val="envelope return"/>
    <w:basedOn w:val="Standard"/>
    <w:uiPriority w:val="99"/>
    <w:semiHidden/>
    <w:unhideWhenUsed/>
    <w:qFormat/>
    <w:rsid w:val="00D23EC5"/>
    <w:rPr>
      <w:rFonts w:eastAsiaTheme="majorEastAsia" w:cstheme="majorBidi"/>
      <w:szCs w:val="20"/>
    </w:rPr>
  </w:style>
  <w:style w:type="paragraph" w:styleId="Umschlagadresse">
    <w:name w:val="envelope address"/>
    <w:basedOn w:val="Standard"/>
    <w:uiPriority w:val="99"/>
    <w:semiHidden/>
    <w:unhideWhenUsed/>
    <w:qFormat/>
    <w:rsid w:val="00D23EC5"/>
    <w:pPr>
      <w:ind w:left="1"/>
    </w:pPr>
    <w:rPr>
      <w:rFonts w:eastAsiaTheme="majorEastAsia" w:cstheme="majorBidi"/>
      <w:sz w:val="24"/>
      <w:szCs w:val="24"/>
    </w:rPr>
  </w:style>
  <w:style w:type="paragraph" w:styleId="KeinLeerraum">
    <w:name w:val="No Spacing"/>
    <w:uiPriority w:val="1"/>
    <w:qFormat/>
    <w:rsid w:val="00D23EC5"/>
    <w:rPr>
      <w:rFonts w:ascii="Arial" w:hAnsi="Arial"/>
    </w:rPr>
  </w:style>
  <w:style w:type="paragraph" w:styleId="Listenabsatz">
    <w:name w:val="List Paragraph"/>
    <w:basedOn w:val="Standard"/>
    <w:uiPriority w:val="34"/>
    <w:qFormat/>
    <w:rsid w:val="00D23EC5"/>
    <w:pPr>
      <w:ind w:left="720"/>
      <w:contextualSpacing/>
    </w:pPr>
  </w:style>
  <w:style w:type="paragraph" w:styleId="Fuzeile">
    <w:name w:val="footer"/>
    <w:basedOn w:val="Standard"/>
    <w:link w:val="FuzeileZchn"/>
    <w:uiPriority w:val="99"/>
    <w:unhideWhenUsed/>
    <w:rsid w:val="00D23EC5"/>
    <w:pPr>
      <w:tabs>
        <w:tab w:val="center" w:pos="4536"/>
        <w:tab w:val="right" w:pos="9072"/>
      </w:tabs>
    </w:pPr>
  </w:style>
  <w:style w:type="paragraph" w:styleId="Kopfzeile">
    <w:name w:val="header"/>
    <w:basedOn w:val="Standard"/>
    <w:link w:val="KopfzeileZchn"/>
    <w:unhideWhenUsed/>
    <w:rsid w:val="00D23EC5"/>
    <w:pPr>
      <w:tabs>
        <w:tab w:val="center" w:pos="4536"/>
        <w:tab w:val="right" w:pos="9072"/>
      </w:tabs>
    </w:pPr>
  </w:style>
  <w:style w:type="paragraph" w:customStyle="1" w:styleId="TabellePMHplain">
    <w:name w:val="Tabelle_PMH_plain"/>
    <w:basedOn w:val="Standard"/>
    <w:qFormat/>
    <w:rsid w:val="00D23EC5"/>
    <w:pPr>
      <w:spacing w:before="60" w:after="60"/>
    </w:pPr>
    <w:rPr>
      <w:rFonts w:eastAsia="Times New Roman" w:cs="Times New Roman"/>
      <w:sz w:val="16"/>
      <w:szCs w:val="24"/>
      <w:lang w:eastAsia="de-DE"/>
    </w:rPr>
  </w:style>
  <w:style w:type="paragraph" w:styleId="Unterschrift">
    <w:name w:val="Signature"/>
    <w:basedOn w:val="Standard"/>
    <w:link w:val="UnterschriftZchn"/>
    <w:rsid w:val="00D23EC5"/>
    <w:pPr>
      <w:jc w:val="center"/>
    </w:pPr>
    <w:rPr>
      <w:rFonts w:eastAsia="Times New Roman" w:cs="Times New Roman"/>
      <w:sz w:val="16"/>
      <w:szCs w:val="24"/>
      <w:lang w:eastAsia="de-DE"/>
    </w:rPr>
  </w:style>
  <w:style w:type="paragraph" w:styleId="Verzeichnis1">
    <w:name w:val="toc 1"/>
    <w:basedOn w:val="Standard"/>
    <w:next w:val="Standard"/>
    <w:autoRedefine/>
    <w:uiPriority w:val="39"/>
    <w:unhideWhenUsed/>
    <w:rsid w:val="00D23EC5"/>
    <w:pPr>
      <w:spacing w:after="100"/>
    </w:pPr>
  </w:style>
  <w:style w:type="paragraph" w:styleId="Verzeichnis2">
    <w:name w:val="toc 2"/>
    <w:basedOn w:val="Standard"/>
    <w:next w:val="Standard"/>
    <w:autoRedefine/>
    <w:uiPriority w:val="39"/>
    <w:unhideWhenUsed/>
    <w:rsid w:val="00D23EC5"/>
    <w:pPr>
      <w:spacing w:after="100"/>
      <w:ind w:left="200"/>
    </w:pPr>
  </w:style>
  <w:style w:type="paragraph" w:customStyle="1" w:styleId="xmsolistparagraph">
    <w:name w:val="x_msolistparagraph"/>
    <w:basedOn w:val="Standard"/>
    <w:qFormat/>
    <w:pPr>
      <w:spacing w:beforeAutospacing="1" w:afterAutospacing="1"/>
    </w:pPr>
    <w:rPr>
      <w:rFonts w:ascii="Calibri" w:hAnsi="Calibri" w:cs="Calibri"/>
      <w:sz w:val="22"/>
    </w:rPr>
  </w:style>
  <w:style w:type="paragraph" w:customStyle="1" w:styleId="Textopreformateado">
    <w:name w:val="Texto preformateado"/>
    <w:basedOn w:val="Standard"/>
    <w:qFormat/>
    <w:rPr>
      <w:rFonts w:ascii="Liberation Mono" w:eastAsia="Liberation Mono" w:hAnsi="Liberation Mono" w:cs="Liberation Mono"/>
      <w:szCs w:val="20"/>
    </w:rPr>
  </w:style>
  <w:style w:type="table" w:styleId="Tabellenraster">
    <w:name w:val="Table Grid"/>
    <w:basedOn w:val="NormaleTabelle"/>
    <w:uiPriority w:val="59"/>
    <w:rsid w:val="00D23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ji.com/newsroom/news/dii-granted-worlds-first-c1-certificate-for-mavic-3-ser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uv.com/" TargetMode="External"/><Relationship Id="rId4" Type="http://schemas.openxmlformats.org/officeDocument/2006/relationships/webSettings" Target="webSettings.xml"/><Relationship Id="rId9" Type="http://schemas.openxmlformats.org/officeDocument/2006/relationships/hyperlink" Target="http://www.tuv.com/world/en/uas-tes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4463</Characters>
  <Application>Microsoft Office Word</Application>
  <DocSecurity>0</DocSecurity>
  <Lines>37</Lines>
  <Paragraphs>10</Paragraphs>
  <ScaleCrop>false</ScaleCrop>
  <Company>TUV</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TÜV Rheinland certifies world’s first unmanned aircraft system undernew EU drone regulation</dc:title>
  <dc:subject/>
  <dc:creator>TÜV Rheinland Presse</dc:creator>
  <dc:description/>
  <cp:lastModifiedBy>David Schubert</cp:lastModifiedBy>
  <cp:revision>20</cp:revision>
  <dcterms:created xsi:type="dcterms:W3CDTF">2020-06-25T08:45:00Z</dcterms:created>
  <dcterms:modified xsi:type="dcterms:W3CDTF">2022-08-18T10:46:00Z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